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26,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3 и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4, изречение първо от Закона за нормативните актове,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публикуване на настоящия п</w:t>
      </w:r>
      <w:r w:rsidR="00AC01BC">
        <w:rPr>
          <w:rFonts w:ascii="Times New Roman" w:hAnsi="Times New Roman" w:cs="Times New Roman"/>
          <w:sz w:val="24"/>
          <w:szCs w:val="24"/>
        </w:rPr>
        <w:t xml:space="preserve">роект на </w:t>
      </w:r>
      <w:r w:rsidR="004D0B93" w:rsidRPr="004D0B93">
        <w:rPr>
          <w:rFonts w:ascii="Times New Roman" w:hAnsi="Times New Roman" w:cs="Times New Roman"/>
          <w:sz w:val="24"/>
          <w:szCs w:val="24"/>
        </w:rPr>
        <w:t>Дългосрочна програма за насърчаване използването на енергия от възобновяеми енергийни източници и биогорива на Община Криводол за периода 2023 – 2033 г.</w:t>
      </w:r>
      <w:r w:rsidRPr="00FB361B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заинтересованите се предоставя </w:t>
      </w:r>
      <w:r w:rsidRPr="00FB361B">
        <w:rPr>
          <w:rFonts w:ascii="Times New Roman" w:hAnsi="Times New Roman" w:cs="Times New Roman"/>
          <w:sz w:val="24"/>
          <w:szCs w:val="24"/>
        </w:rPr>
        <w:t>30-дневен сро</w:t>
      </w:r>
      <w:r>
        <w:rPr>
          <w:rFonts w:ascii="Times New Roman" w:hAnsi="Times New Roman" w:cs="Times New Roman"/>
          <w:sz w:val="24"/>
          <w:szCs w:val="24"/>
        </w:rPr>
        <w:t xml:space="preserve">к на предложения и становища </w:t>
      </w:r>
      <w:r w:rsidRPr="00FB361B">
        <w:rPr>
          <w:rFonts w:ascii="Times New Roman" w:hAnsi="Times New Roman" w:cs="Times New Roman"/>
          <w:sz w:val="24"/>
          <w:szCs w:val="24"/>
        </w:rPr>
        <w:t>по предложения проект.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Проектът, заедно с мотивите се публикува на основание чл. 26, ал. 3 от Закона за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 xml:space="preserve">нормативните актове и във връзка с чл. 77 от </w:t>
      </w:r>
      <w:proofErr w:type="spellStart"/>
      <w:r w:rsidRPr="00FB361B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FB361B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Предложения и становища мо</w:t>
      </w:r>
      <w:r>
        <w:rPr>
          <w:rFonts w:ascii="Times New Roman" w:hAnsi="Times New Roman" w:cs="Times New Roman"/>
          <w:sz w:val="24"/>
          <w:szCs w:val="24"/>
        </w:rPr>
        <w:t>гат да бъдат депозирани в Община Криводол</w:t>
      </w:r>
      <w:r w:rsidRPr="00FB361B">
        <w:rPr>
          <w:rFonts w:ascii="Times New Roman" w:hAnsi="Times New Roman" w:cs="Times New Roman"/>
          <w:sz w:val="24"/>
          <w:szCs w:val="24"/>
        </w:rPr>
        <w:t xml:space="preserve"> - Център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административно обсл</w:t>
      </w:r>
      <w:r>
        <w:rPr>
          <w:rFonts w:ascii="Times New Roman" w:hAnsi="Times New Roman" w:cs="Times New Roman"/>
          <w:sz w:val="24"/>
          <w:szCs w:val="24"/>
        </w:rPr>
        <w:t xml:space="preserve">ужване,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в гр. Криводол, ул. „Освобождение” № 13 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21AEF">
          <w:rPr>
            <w:rStyle w:val="a3"/>
            <w:rFonts w:ascii="Times New Roman" w:hAnsi="Times New Roman" w:cs="Times New Roman"/>
            <w:sz w:val="24"/>
            <w:szCs w:val="24"/>
          </w:rPr>
          <w:t>krivodol@mbox.is-bg.net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CF" w:rsidRPr="00AC1FC3" w:rsidRDefault="00F631CF" w:rsidP="00F631C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FC3">
        <w:rPr>
          <w:rFonts w:ascii="Times New Roman" w:hAnsi="Times New Roman" w:cs="Times New Roman"/>
          <w:b/>
          <w:i/>
          <w:sz w:val="24"/>
          <w:szCs w:val="24"/>
        </w:rPr>
        <w:t>Дата на откриване: 29.09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>.2023 г.</w:t>
      </w:r>
    </w:p>
    <w:p w:rsidR="00F631CF" w:rsidRPr="00AC1FC3" w:rsidRDefault="00F631CF" w:rsidP="00F631C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FC3">
        <w:rPr>
          <w:rFonts w:ascii="Times New Roman" w:hAnsi="Times New Roman" w:cs="Times New Roman"/>
          <w:b/>
          <w:i/>
          <w:sz w:val="24"/>
          <w:szCs w:val="24"/>
        </w:rPr>
        <w:t>Дата на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 xml:space="preserve"> закриване: 29.10</w:t>
      </w:r>
      <w:r w:rsidRPr="00AC1FC3">
        <w:rPr>
          <w:rFonts w:ascii="Times New Roman" w:hAnsi="Times New Roman" w:cs="Times New Roman"/>
          <w:b/>
          <w:i/>
          <w:sz w:val="24"/>
          <w:szCs w:val="24"/>
        </w:rPr>
        <w:t>.2023 г.</w:t>
      </w:r>
    </w:p>
    <w:p w:rsidR="00FB361B" w:rsidRDefault="00F631CF" w:rsidP="00F63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FC3">
        <w:rPr>
          <w:rFonts w:ascii="Times New Roman" w:hAnsi="Times New Roman" w:cs="Times New Roman"/>
          <w:b/>
          <w:i/>
          <w:sz w:val="24"/>
          <w:szCs w:val="24"/>
        </w:rPr>
        <w:t>Целева група: всички заинтересовани</w:t>
      </w:r>
    </w:p>
    <w:p w:rsidR="00FB361B" w:rsidRPr="00FB361B" w:rsidRDefault="00FB361B" w:rsidP="00FB3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FB361B" w:rsidRDefault="00FB361B" w:rsidP="00FB3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</w:p>
    <w:p w:rsidR="00FB361B" w:rsidRDefault="00FB361B" w:rsidP="00DB4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B4897" w:rsidRPr="00DB4897">
        <w:rPr>
          <w:rFonts w:ascii="Times New Roman" w:hAnsi="Times New Roman" w:cs="Times New Roman"/>
          <w:b/>
          <w:sz w:val="24"/>
          <w:szCs w:val="24"/>
        </w:rPr>
        <w:t xml:space="preserve">Дългосрочна програма за насърчаване използването на енергия от </w:t>
      </w:r>
      <w:bookmarkStart w:id="0" w:name="_GoBack"/>
      <w:bookmarkEnd w:id="0"/>
      <w:r w:rsidR="00DB4897" w:rsidRPr="00DB4897">
        <w:rPr>
          <w:rFonts w:ascii="Times New Roman" w:hAnsi="Times New Roman" w:cs="Times New Roman"/>
          <w:b/>
          <w:sz w:val="24"/>
          <w:szCs w:val="24"/>
        </w:rPr>
        <w:t>възобновяеми енергийни източници и биогорива на Община Криводол за периода 2023 – 2033 г.</w:t>
      </w:r>
    </w:p>
    <w:p w:rsidR="00F631CF" w:rsidRDefault="00F631CF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1.Причини, които налагат приемане на програмата:</w:t>
      </w:r>
    </w:p>
    <w:p w:rsidR="00CC4FF1" w:rsidRPr="00CC4FF1" w:rsidRDefault="00CC4FF1" w:rsidP="00CC4F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FF1">
        <w:rPr>
          <w:rFonts w:ascii="Times New Roman" w:hAnsi="Times New Roman" w:cs="Times New Roman"/>
          <w:sz w:val="24"/>
          <w:szCs w:val="24"/>
        </w:rPr>
        <w:t xml:space="preserve">Производството на енергия от възобновяеми енергийни източници – слънце, вятър, вода, биомаса и др. има много екологични и икономически предимства. То не само ще доведе до повишаване на сигурността на енергийните доставки чрез понижаване на зависимостта от вноса на нефт и газ, но и до намаляване на отрицателното влияние върху околната среда, чрез редуциране на въглеродните емисии </w:t>
      </w:r>
      <w:r>
        <w:rPr>
          <w:rFonts w:ascii="Times New Roman" w:hAnsi="Times New Roman" w:cs="Times New Roman"/>
          <w:sz w:val="24"/>
          <w:szCs w:val="24"/>
        </w:rPr>
        <w:t>и емисиите на парникови газове.</w:t>
      </w:r>
    </w:p>
    <w:p w:rsidR="00CC4FF1" w:rsidRPr="00CC4FF1" w:rsidRDefault="00CC4FF1" w:rsidP="00CC4F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FF1">
        <w:rPr>
          <w:rFonts w:ascii="Times New Roman" w:hAnsi="Times New Roman" w:cs="Times New Roman"/>
          <w:sz w:val="24"/>
          <w:szCs w:val="24"/>
        </w:rPr>
        <w:t>Дългосрочната програма за насърчаване използването на енергия от възобно</w:t>
      </w:r>
      <w:r>
        <w:rPr>
          <w:rFonts w:ascii="Times New Roman" w:hAnsi="Times New Roman" w:cs="Times New Roman"/>
          <w:sz w:val="24"/>
          <w:szCs w:val="24"/>
        </w:rPr>
        <w:t>вяеми източници и биогорива на Община Криводол за периода 2023</w:t>
      </w:r>
      <w:r w:rsidRPr="00CC4FF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CC4FF1">
        <w:rPr>
          <w:rFonts w:ascii="Times New Roman" w:hAnsi="Times New Roman" w:cs="Times New Roman"/>
          <w:sz w:val="24"/>
          <w:szCs w:val="24"/>
        </w:rPr>
        <w:t xml:space="preserve"> г. е разработена съгласно изискванията на чл. 10, ал. 1 и ал. 2 от Закона за енергията о</w:t>
      </w:r>
      <w:r>
        <w:rPr>
          <w:rFonts w:ascii="Times New Roman" w:hAnsi="Times New Roman" w:cs="Times New Roman"/>
          <w:sz w:val="24"/>
          <w:szCs w:val="24"/>
        </w:rPr>
        <w:t>т възобновяеми източници (ЗЕВИ) в съответствие с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 w:rsidRPr="00CC4FF1">
        <w:rPr>
          <w:rFonts w:ascii="Times New Roman" w:hAnsi="Times New Roman" w:cs="Times New Roman"/>
          <w:sz w:val="24"/>
          <w:szCs w:val="24"/>
        </w:rPr>
        <w:t>Интегрирания план в областта на енергетиката и климата на Република България</w:t>
      </w:r>
      <w:r w:rsidRPr="00CC4FF1">
        <w:rPr>
          <w:rFonts w:ascii="Times New Roman" w:hAnsi="Times New Roman" w:cs="Times New Roman"/>
          <w:sz w:val="24"/>
          <w:szCs w:val="24"/>
        </w:rPr>
        <w:t xml:space="preserve"> и Указанията на Агенцията за устойчиво енергийно развитие. </w:t>
      </w:r>
      <w:r>
        <w:rPr>
          <w:rFonts w:ascii="Times New Roman" w:hAnsi="Times New Roman" w:cs="Times New Roman"/>
          <w:sz w:val="24"/>
          <w:szCs w:val="24"/>
        </w:rPr>
        <w:t xml:space="preserve">В съответствие с чл. 9 от ЗЕВИ се одобрява и </w:t>
      </w:r>
      <w:r w:rsidRPr="00CC4FF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а от Общински съвет – Криводол</w:t>
      </w:r>
      <w:r w:rsidRPr="00CC4FF1">
        <w:rPr>
          <w:rFonts w:ascii="Times New Roman" w:hAnsi="Times New Roman" w:cs="Times New Roman"/>
          <w:sz w:val="24"/>
          <w:szCs w:val="24"/>
        </w:rPr>
        <w:t xml:space="preserve"> по пр</w:t>
      </w:r>
      <w:r>
        <w:rPr>
          <w:rFonts w:ascii="Times New Roman" w:hAnsi="Times New Roman" w:cs="Times New Roman"/>
          <w:sz w:val="24"/>
          <w:szCs w:val="24"/>
        </w:rPr>
        <w:t>едложение на кмета на общината.</w:t>
      </w:r>
    </w:p>
    <w:p w:rsidR="00FB361B" w:rsidRPr="00FB361B" w:rsidRDefault="00CC4FF1" w:rsidP="00DB48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FF1">
        <w:rPr>
          <w:rFonts w:ascii="Times New Roman" w:hAnsi="Times New Roman" w:cs="Times New Roman"/>
          <w:sz w:val="24"/>
          <w:szCs w:val="24"/>
        </w:rPr>
        <w:t xml:space="preserve">Широкото използване на възобновяемите източници (ВИ) е сред приоритетите в енергийната политика на страната ни и кореспондира с целите в новата енергийна политика на ЕС. Произведената енергия от ВИ е важен показател за конкурентоспособността и енергийната независимост на националната икономика. Националният принос към целта на ЕС за 2030 г. за </w:t>
      </w:r>
      <w:proofErr w:type="spellStart"/>
      <w:r w:rsidRPr="00CC4FF1">
        <w:rPr>
          <w:rFonts w:ascii="Times New Roman" w:hAnsi="Times New Roman" w:cs="Times New Roman"/>
          <w:sz w:val="24"/>
          <w:szCs w:val="24"/>
        </w:rPr>
        <w:t>възобновяема</w:t>
      </w:r>
      <w:proofErr w:type="spellEnd"/>
      <w:r w:rsidRPr="00CC4FF1">
        <w:rPr>
          <w:rFonts w:ascii="Times New Roman" w:hAnsi="Times New Roman" w:cs="Times New Roman"/>
          <w:sz w:val="24"/>
          <w:szCs w:val="24"/>
        </w:rPr>
        <w:t xml:space="preserve"> енергия е посочен в Националния план на България в областта на енергетиката и климата, като делът на </w:t>
      </w:r>
      <w:proofErr w:type="spellStart"/>
      <w:r w:rsidRPr="00CC4FF1">
        <w:rPr>
          <w:rFonts w:ascii="Times New Roman" w:hAnsi="Times New Roman" w:cs="Times New Roman"/>
          <w:sz w:val="24"/>
          <w:szCs w:val="24"/>
        </w:rPr>
        <w:t>възобновяемата</w:t>
      </w:r>
      <w:proofErr w:type="spellEnd"/>
      <w:r w:rsidRPr="00CC4FF1">
        <w:rPr>
          <w:rFonts w:ascii="Times New Roman" w:hAnsi="Times New Roman" w:cs="Times New Roman"/>
          <w:sz w:val="24"/>
          <w:szCs w:val="24"/>
        </w:rPr>
        <w:t xml:space="preserve"> енергия се определя на 27,09 % от брутното крайно потребление на енергия до 2030 г.</w:t>
      </w:r>
    </w:p>
    <w:p w:rsidR="00FB361B" w:rsidRPr="00FB361B" w:rsidRDefault="00FB361B" w:rsidP="00FB36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2.Целите, които се поставят: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lastRenderedPageBreak/>
        <w:t>Стратегическата цел на дългосрочната програма за насърчаване използването на ВЕИ и биогорива е нарастване дела на енергията от възобновяеми източници и биогорива, чрез развитие и прилагане на нови технологии за постигане на модерна и устойчива енергетика в Община Криводол.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Главната стратегическа цел предопределя нова енергийна политика на Община Криводол, основана на два основни приоритета: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Приоритет 1: Използване на местните енергийни ресурси за повишаване дела на възобновяемите източници в брутното крайно потребление на енергия.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Приоритет 2: Насърчаване използването на енергия от възобновяеми източници за подобряване на средата за живот и труд в общината.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Специфични цели на програмата: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 xml:space="preserve">1. Стимулиране на </w:t>
      </w:r>
      <w:proofErr w:type="spellStart"/>
      <w:r w:rsidRPr="00DB4897">
        <w:rPr>
          <w:rFonts w:ascii="Times New Roman" w:hAnsi="Times New Roman" w:cs="Times New Roman"/>
          <w:sz w:val="24"/>
          <w:szCs w:val="24"/>
        </w:rPr>
        <w:t>нисковъглеродно</w:t>
      </w:r>
      <w:proofErr w:type="spellEnd"/>
      <w:r w:rsidRPr="00DB4897">
        <w:rPr>
          <w:rFonts w:ascii="Times New Roman" w:hAnsi="Times New Roman" w:cs="Times New Roman"/>
          <w:sz w:val="24"/>
          <w:szCs w:val="24"/>
        </w:rPr>
        <w:t xml:space="preserve"> развитие на икономиката, чрез търсенето, производството и потреблението на енергия от ВЕИ и биогорива. 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 xml:space="preserve">2. Гарантиране на енергия на достъпни цени за всички потребители и повишаване на енергийната сигурност. </w:t>
      </w:r>
    </w:p>
    <w:p w:rsidR="00DB4897" w:rsidRDefault="00DB4897" w:rsidP="00DB48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3. Балансирано оползотворяване на местния потенциал от възобновяеми енергийни източници за намаляване на вредните емисии в атмосферата и опазване на околната среда.</w:t>
      </w:r>
    </w:p>
    <w:p w:rsidR="00FB361B" w:rsidRPr="00FB361B" w:rsidRDefault="00FB361B" w:rsidP="00DB48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1B">
        <w:rPr>
          <w:rFonts w:ascii="Times New Roman" w:hAnsi="Times New Roman" w:cs="Times New Roman"/>
          <w:b/>
          <w:sz w:val="24"/>
          <w:szCs w:val="24"/>
        </w:rPr>
        <w:t>3. Очаквани резултати от прилагането:</w:t>
      </w:r>
    </w:p>
    <w:p w:rsidR="00FB361B" w:rsidRPr="00FB361B" w:rsidRDefault="00FB361B" w:rsidP="00FB36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Целевият резултат от изпълнението на програмите е:</w:t>
      </w:r>
    </w:p>
    <w:p w:rsidR="00DB4897" w:rsidRPr="00DB4897" w:rsidRDefault="00DB4897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- намаляване на потреблението на енергия от кон</w:t>
      </w:r>
      <w:r>
        <w:rPr>
          <w:rFonts w:ascii="Times New Roman" w:hAnsi="Times New Roman" w:cs="Times New Roman"/>
          <w:sz w:val="24"/>
          <w:szCs w:val="24"/>
        </w:rPr>
        <w:t xml:space="preserve">венционални горива и енергия на </w:t>
      </w:r>
      <w:r w:rsidRPr="00DB4897">
        <w:rPr>
          <w:rFonts w:ascii="Times New Roman" w:hAnsi="Times New Roman" w:cs="Times New Roman"/>
          <w:sz w:val="24"/>
          <w:szCs w:val="24"/>
        </w:rPr>
        <w:t>територията на общината;</w:t>
      </w:r>
    </w:p>
    <w:p w:rsidR="00DB4897" w:rsidRPr="00DB4897" w:rsidRDefault="00DB4897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- повишаване сигурността на енергийните доставки;</w:t>
      </w:r>
    </w:p>
    <w:p w:rsidR="00DB4897" w:rsidRPr="00DB4897" w:rsidRDefault="00DB4897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- повишаване на трудовата заетост на територията на общината;</w:t>
      </w:r>
    </w:p>
    <w:p w:rsidR="00DB4897" w:rsidRPr="00DB4897" w:rsidRDefault="00D026B9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намаляване на вредните еми</w:t>
      </w:r>
      <w:r w:rsidR="00DB4897" w:rsidRPr="00DB489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4897" w:rsidRPr="00DB4897">
        <w:rPr>
          <w:rFonts w:ascii="Times New Roman" w:hAnsi="Times New Roman" w:cs="Times New Roman"/>
          <w:sz w:val="24"/>
          <w:szCs w:val="24"/>
        </w:rPr>
        <w:t xml:space="preserve"> в атмосферния въздух;</w:t>
      </w:r>
    </w:p>
    <w:p w:rsidR="00DB4897" w:rsidRPr="00DB4897" w:rsidRDefault="00DB4897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897">
        <w:rPr>
          <w:rFonts w:ascii="Times New Roman" w:hAnsi="Times New Roman" w:cs="Times New Roman"/>
          <w:sz w:val="24"/>
          <w:szCs w:val="24"/>
        </w:rPr>
        <w:t>повишаване на благосъстоянието и намаляването риска за здравето на населението.</w:t>
      </w:r>
    </w:p>
    <w:p w:rsidR="00DB4897" w:rsidRPr="00DB4897" w:rsidRDefault="00DB4897" w:rsidP="00DB4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Изпълнението на настоящата Програма ще доведе до:</w:t>
      </w:r>
    </w:p>
    <w:p w:rsidR="00DB4897" w:rsidRPr="00DB4897" w:rsidRDefault="00DB4897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 xml:space="preserve"> - институционална координация при решаване на проб</w:t>
      </w:r>
      <w:r>
        <w:rPr>
          <w:rFonts w:ascii="Times New Roman" w:hAnsi="Times New Roman" w:cs="Times New Roman"/>
          <w:sz w:val="24"/>
          <w:szCs w:val="24"/>
        </w:rPr>
        <w:t xml:space="preserve">лемите по насърчаване </w:t>
      </w:r>
      <w:r w:rsidRPr="00DB4897">
        <w:rPr>
          <w:rFonts w:ascii="Times New Roman" w:hAnsi="Times New Roman" w:cs="Times New Roman"/>
          <w:sz w:val="24"/>
          <w:szCs w:val="24"/>
        </w:rPr>
        <w:t>използването на възобновяеми източници</w:t>
      </w:r>
    </w:p>
    <w:p w:rsidR="00DB4897" w:rsidRPr="00DB4897" w:rsidRDefault="00DB4897" w:rsidP="00DB4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- балансиране на икономическите, екологичните и социални аспекти при усвояване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897">
        <w:rPr>
          <w:rFonts w:ascii="Times New Roman" w:hAnsi="Times New Roman" w:cs="Times New Roman"/>
          <w:sz w:val="24"/>
          <w:szCs w:val="24"/>
        </w:rPr>
        <w:t>потенциала на енергията от възобновяеми източници</w:t>
      </w:r>
    </w:p>
    <w:p w:rsidR="00601E94" w:rsidRDefault="00DB4897" w:rsidP="00F631CF">
      <w:pPr>
        <w:jc w:val="both"/>
        <w:rPr>
          <w:rFonts w:ascii="Times New Roman" w:hAnsi="Times New Roman" w:cs="Times New Roman"/>
          <w:sz w:val="24"/>
          <w:szCs w:val="24"/>
        </w:rPr>
      </w:pPr>
      <w:r w:rsidRPr="00DB4897">
        <w:rPr>
          <w:rFonts w:ascii="Times New Roman" w:hAnsi="Times New Roman" w:cs="Times New Roman"/>
          <w:sz w:val="24"/>
          <w:szCs w:val="24"/>
        </w:rPr>
        <w:t>- подобряване информираността на населението и изграждане на общ</w:t>
      </w:r>
      <w:r>
        <w:rPr>
          <w:rFonts w:ascii="Times New Roman" w:hAnsi="Times New Roman" w:cs="Times New Roman"/>
          <w:sz w:val="24"/>
          <w:szCs w:val="24"/>
        </w:rPr>
        <w:t xml:space="preserve">инска </w:t>
      </w:r>
      <w:r w:rsidRPr="00DB4897">
        <w:rPr>
          <w:rFonts w:ascii="Times New Roman" w:hAnsi="Times New Roman" w:cs="Times New Roman"/>
          <w:sz w:val="24"/>
          <w:szCs w:val="24"/>
        </w:rPr>
        <w:t>информационна система в общината за използването на енергията от ВИ.</w:t>
      </w:r>
    </w:p>
    <w:p w:rsidR="00FB361B" w:rsidRPr="00091F9D" w:rsidRDefault="00FB361B" w:rsidP="00A471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4. Финансови средства, необходими за прилагането:</w:t>
      </w:r>
    </w:p>
    <w:p w:rsidR="00FB361B" w:rsidRDefault="00FB361B" w:rsidP="00D0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Източ</w:t>
      </w:r>
      <w:r w:rsidR="00AC01BC">
        <w:rPr>
          <w:rFonts w:ascii="Times New Roman" w:hAnsi="Times New Roman" w:cs="Times New Roman"/>
          <w:sz w:val="24"/>
          <w:szCs w:val="24"/>
        </w:rPr>
        <w:t>ниците на финансиране</w:t>
      </w:r>
      <w:r w:rsidR="00D026B9">
        <w:rPr>
          <w:rFonts w:ascii="Times New Roman" w:hAnsi="Times New Roman" w:cs="Times New Roman"/>
          <w:sz w:val="24"/>
          <w:szCs w:val="24"/>
        </w:rPr>
        <w:t xml:space="preserve"> са</w:t>
      </w:r>
      <w:r w:rsidRPr="00FB361B">
        <w:rPr>
          <w:rFonts w:ascii="Times New Roman" w:hAnsi="Times New Roman" w:cs="Times New Roman"/>
          <w:sz w:val="24"/>
          <w:szCs w:val="24"/>
        </w:rPr>
        <w:t xml:space="preserve"> описани в </w:t>
      </w:r>
      <w:r w:rsidR="00D026B9" w:rsidRPr="00D026B9">
        <w:rPr>
          <w:rFonts w:ascii="Times New Roman" w:hAnsi="Times New Roman" w:cs="Times New Roman"/>
          <w:sz w:val="24"/>
          <w:szCs w:val="24"/>
        </w:rPr>
        <w:t>Дългосрочна</w:t>
      </w:r>
      <w:r w:rsidR="00D026B9">
        <w:rPr>
          <w:rFonts w:ascii="Times New Roman" w:hAnsi="Times New Roman" w:cs="Times New Roman"/>
          <w:sz w:val="24"/>
          <w:szCs w:val="24"/>
        </w:rPr>
        <w:t>та</w:t>
      </w:r>
      <w:r w:rsidR="00D026B9" w:rsidRPr="00D026B9">
        <w:rPr>
          <w:rFonts w:ascii="Times New Roman" w:hAnsi="Times New Roman" w:cs="Times New Roman"/>
          <w:sz w:val="24"/>
          <w:szCs w:val="24"/>
        </w:rPr>
        <w:t xml:space="preserve"> програма за насърчаване използването на енергия от възобновяеми енергийни източници и биогорива на Община Криводол за периода 2023 – 2033 г.</w:t>
      </w:r>
      <w:r w:rsidR="00AC01BC">
        <w:rPr>
          <w:rFonts w:ascii="Times New Roman" w:hAnsi="Times New Roman" w:cs="Times New Roman"/>
          <w:sz w:val="24"/>
          <w:szCs w:val="24"/>
        </w:rPr>
        <w:t xml:space="preserve">: </w:t>
      </w:r>
      <w:r w:rsidR="00D026B9" w:rsidRPr="00D026B9">
        <w:rPr>
          <w:rFonts w:ascii="Times New Roman" w:hAnsi="Times New Roman" w:cs="Times New Roman"/>
          <w:sz w:val="24"/>
          <w:szCs w:val="24"/>
        </w:rPr>
        <w:t>Държавни су</w:t>
      </w:r>
      <w:r w:rsidR="00D026B9">
        <w:rPr>
          <w:rFonts w:ascii="Times New Roman" w:hAnsi="Times New Roman" w:cs="Times New Roman"/>
          <w:sz w:val="24"/>
          <w:szCs w:val="24"/>
        </w:rPr>
        <w:t>бсидии – републикански бюджет; общински бюджет; с</w:t>
      </w:r>
      <w:r w:rsidR="00D026B9" w:rsidRPr="00D026B9">
        <w:rPr>
          <w:rFonts w:ascii="Times New Roman" w:hAnsi="Times New Roman" w:cs="Times New Roman"/>
          <w:sz w:val="24"/>
          <w:szCs w:val="24"/>
        </w:rPr>
        <w:t>обствени сре</w:t>
      </w:r>
      <w:r w:rsidR="00D026B9">
        <w:rPr>
          <w:rFonts w:ascii="Times New Roman" w:hAnsi="Times New Roman" w:cs="Times New Roman"/>
          <w:sz w:val="24"/>
          <w:szCs w:val="24"/>
        </w:rPr>
        <w:t>дства на заинтересованите лица; договори с гарантиран резултат; публично частно партньорство; ф</w:t>
      </w:r>
      <w:r w:rsidR="00D026B9" w:rsidRPr="00D026B9">
        <w:rPr>
          <w:rFonts w:ascii="Times New Roman" w:hAnsi="Times New Roman" w:cs="Times New Roman"/>
          <w:sz w:val="24"/>
          <w:szCs w:val="24"/>
        </w:rPr>
        <w:t>ина</w:t>
      </w:r>
      <w:r w:rsidR="00D026B9">
        <w:rPr>
          <w:rFonts w:ascii="Times New Roman" w:hAnsi="Times New Roman" w:cs="Times New Roman"/>
          <w:sz w:val="24"/>
          <w:szCs w:val="24"/>
        </w:rPr>
        <w:t>нсиране по Оперативни програми; ф</w:t>
      </w:r>
      <w:r w:rsidR="00D026B9" w:rsidRPr="00D026B9">
        <w:rPr>
          <w:rFonts w:ascii="Times New Roman" w:hAnsi="Times New Roman" w:cs="Times New Roman"/>
          <w:sz w:val="24"/>
          <w:szCs w:val="24"/>
        </w:rPr>
        <w:t>инансови схеми по На</w:t>
      </w:r>
      <w:r w:rsidR="00D026B9">
        <w:rPr>
          <w:rFonts w:ascii="Times New Roman" w:hAnsi="Times New Roman" w:cs="Times New Roman"/>
          <w:sz w:val="24"/>
          <w:szCs w:val="24"/>
        </w:rPr>
        <w:t>ционални и европейски програми; к</w:t>
      </w:r>
      <w:r w:rsidR="00D026B9" w:rsidRPr="00D026B9">
        <w:rPr>
          <w:rFonts w:ascii="Times New Roman" w:hAnsi="Times New Roman" w:cs="Times New Roman"/>
          <w:sz w:val="24"/>
          <w:szCs w:val="24"/>
        </w:rPr>
        <w:t xml:space="preserve">редити с </w:t>
      </w:r>
      <w:proofErr w:type="spellStart"/>
      <w:r w:rsidR="00D026B9" w:rsidRPr="00D026B9">
        <w:rPr>
          <w:rFonts w:ascii="Times New Roman" w:hAnsi="Times New Roman" w:cs="Times New Roman"/>
          <w:sz w:val="24"/>
          <w:szCs w:val="24"/>
        </w:rPr>
        <w:t>грантове</w:t>
      </w:r>
      <w:proofErr w:type="spellEnd"/>
      <w:r w:rsidR="00D026B9" w:rsidRPr="00D026B9">
        <w:rPr>
          <w:rFonts w:ascii="Times New Roman" w:hAnsi="Times New Roman" w:cs="Times New Roman"/>
          <w:sz w:val="24"/>
          <w:szCs w:val="24"/>
        </w:rPr>
        <w:t xml:space="preserve"> по </w:t>
      </w:r>
      <w:r w:rsidR="00F631CF">
        <w:rPr>
          <w:rFonts w:ascii="Times New Roman" w:hAnsi="Times New Roman" w:cs="Times New Roman"/>
          <w:sz w:val="24"/>
          <w:szCs w:val="24"/>
        </w:rPr>
        <w:t>специализираните кредитни линии</w:t>
      </w:r>
      <w:r w:rsidR="00AC01B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026B9" w:rsidRPr="00D026B9" w:rsidRDefault="00D026B9" w:rsidP="00D0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6B9">
        <w:rPr>
          <w:rFonts w:ascii="Times New Roman" w:hAnsi="Times New Roman" w:cs="Times New Roman"/>
          <w:sz w:val="24"/>
          <w:szCs w:val="24"/>
        </w:rPr>
        <w:t>Общината може да кандидатства за финансиране на инвестиционните инициативи по действащите оперативни програми.</w:t>
      </w:r>
    </w:p>
    <w:p w:rsidR="00D026B9" w:rsidRPr="00D026B9" w:rsidRDefault="00D026B9" w:rsidP="00D0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6B9" w:rsidRDefault="00D026B9" w:rsidP="00D02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Програмата</w:t>
      </w:r>
      <w:r w:rsidRPr="00D026B9">
        <w:rPr>
          <w:rFonts w:ascii="Times New Roman" w:hAnsi="Times New Roman" w:cs="Times New Roman"/>
          <w:sz w:val="24"/>
          <w:szCs w:val="24"/>
        </w:rPr>
        <w:t xml:space="preserve"> има отворен характер и в целия си срок на действие ще се усъвършенства, допълва и променя в зависимост от </w:t>
      </w:r>
      <w:proofErr w:type="spellStart"/>
      <w:r w:rsidRPr="00D026B9">
        <w:rPr>
          <w:rFonts w:ascii="Times New Roman" w:hAnsi="Times New Roman" w:cs="Times New Roman"/>
          <w:sz w:val="24"/>
          <w:szCs w:val="24"/>
        </w:rPr>
        <w:t>новопостъпилите</w:t>
      </w:r>
      <w:proofErr w:type="spellEnd"/>
      <w:r w:rsidRPr="00D026B9">
        <w:rPr>
          <w:rFonts w:ascii="Times New Roman" w:hAnsi="Times New Roman" w:cs="Times New Roman"/>
          <w:sz w:val="24"/>
          <w:szCs w:val="24"/>
        </w:rPr>
        <w:t xml:space="preserve"> данни, обстоятелства, инвестиционни намерения и финансови възможности.</w:t>
      </w:r>
    </w:p>
    <w:p w:rsidR="00091F9D" w:rsidRPr="00FB361B" w:rsidRDefault="00091F9D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1B" w:rsidRPr="00091F9D" w:rsidRDefault="00FB361B" w:rsidP="00091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5. Анализ за съответствие с правото на Европейския съюз.</w:t>
      </w:r>
    </w:p>
    <w:p w:rsidR="00FB361B" w:rsidRPr="00FB361B" w:rsidRDefault="00FB361B" w:rsidP="00091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Настоящата програма е създадена в съответствие с европейското и българско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Pr="00FB361B">
        <w:rPr>
          <w:rFonts w:ascii="Times New Roman" w:hAnsi="Times New Roman" w:cs="Times New Roman"/>
          <w:sz w:val="24"/>
          <w:szCs w:val="24"/>
        </w:rPr>
        <w:t>законодателство и не противоречи на норми от по-висока степен.</w:t>
      </w:r>
    </w:p>
    <w:p w:rsidR="00FB361B" w:rsidRDefault="00FB361B" w:rsidP="000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9D">
        <w:rPr>
          <w:rFonts w:ascii="Times New Roman" w:hAnsi="Times New Roman" w:cs="Times New Roman"/>
          <w:b/>
          <w:sz w:val="24"/>
          <w:szCs w:val="24"/>
        </w:rPr>
        <w:t>6. Правни основания.</w:t>
      </w:r>
    </w:p>
    <w:p w:rsidR="00091F9D" w:rsidRPr="00091F9D" w:rsidRDefault="00091F9D" w:rsidP="00091F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E76" w:rsidRPr="00FB361B" w:rsidRDefault="00FB361B" w:rsidP="00091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1B">
        <w:rPr>
          <w:rFonts w:ascii="Times New Roman" w:hAnsi="Times New Roman" w:cs="Times New Roman"/>
          <w:sz w:val="24"/>
          <w:szCs w:val="24"/>
        </w:rPr>
        <w:t>Чл. 21, ал. 1, т.12 от ЗМСМА, чл.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="007041CA">
        <w:rPr>
          <w:rFonts w:ascii="Times New Roman" w:hAnsi="Times New Roman" w:cs="Times New Roman"/>
          <w:sz w:val="24"/>
          <w:szCs w:val="24"/>
        </w:rPr>
        <w:t>10</w:t>
      </w:r>
      <w:r w:rsidRPr="00FB361B">
        <w:rPr>
          <w:rFonts w:ascii="Times New Roman" w:hAnsi="Times New Roman" w:cs="Times New Roman"/>
          <w:sz w:val="24"/>
          <w:szCs w:val="24"/>
        </w:rPr>
        <w:t>, ал.</w:t>
      </w:r>
      <w:r w:rsidR="00091F9D">
        <w:rPr>
          <w:rFonts w:ascii="Times New Roman" w:hAnsi="Times New Roman" w:cs="Times New Roman"/>
          <w:sz w:val="24"/>
          <w:szCs w:val="24"/>
        </w:rPr>
        <w:t xml:space="preserve"> </w:t>
      </w:r>
      <w:r w:rsidR="007041CA">
        <w:rPr>
          <w:rFonts w:ascii="Times New Roman" w:hAnsi="Times New Roman" w:cs="Times New Roman"/>
          <w:sz w:val="24"/>
          <w:szCs w:val="24"/>
        </w:rPr>
        <w:t>1, ал. 2 от ЗЕВИ</w:t>
      </w:r>
      <w:r w:rsidRPr="00FB361B">
        <w:rPr>
          <w:rFonts w:ascii="Times New Roman" w:hAnsi="Times New Roman" w:cs="Times New Roman"/>
          <w:sz w:val="24"/>
          <w:szCs w:val="24"/>
        </w:rPr>
        <w:t>.</w:t>
      </w:r>
    </w:p>
    <w:sectPr w:rsidR="005C0E76" w:rsidRPr="00FB361B" w:rsidSect="00091F9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6E04"/>
    <w:multiLevelType w:val="hybridMultilevel"/>
    <w:tmpl w:val="455AE8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13695"/>
    <w:multiLevelType w:val="hybridMultilevel"/>
    <w:tmpl w:val="E894292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72879"/>
    <w:multiLevelType w:val="hybridMultilevel"/>
    <w:tmpl w:val="A7B413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B"/>
    <w:rsid w:val="00005851"/>
    <w:rsid w:val="00091F9D"/>
    <w:rsid w:val="002B523F"/>
    <w:rsid w:val="004D0B93"/>
    <w:rsid w:val="005C0E76"/>
    <w:rsid w:val="00601E94"/>
    <w:rsid w:val="007041CA"/>
    <w:rsid w:val="00A4710B"/>
    <w:rsid w:val="00AC01BC"/>
    <w:rsid w:val="00AC1FC3"/>
    <w:rsid w:val="00CC4FF1"/>
    <w:rsid w:val="00D026B9"/>
    <w:rsid w:val="00DB4897"/>
    <w:rsid w:val="00F631CF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vodol@mbox.is-bg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6</cp:revision>
  <dcterms:created xsi:type="dcterms:W3CDTF">2023-07-14T06:09:00Z</dcterms:created>
  <dcterms:modified xsi:type="dcterms:W3CDTF">2023-11-24T08:36:00Z</dcterms:modified>
</cp:coreProperties>
</file>