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9A" w:rsidRPr="00CA5871" w:rsidRDefault="00E1409A" w:rsidP="00E1409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36"/>
          <w:szCs w:val="36"/>
          <w:lang w:eastAsia="bg-BG"/>
        </w:rPr>
      </w:pPr>
      <w:r w:rsidRPr="00CA5871">
        <w:rPr>
          <w:rFonts w:ascii="Verdana" w:eastAsia="Times New Roman" w:hAnsi="Verdana" w:cs="Times New Roman"/>
          <w:b/>
          <w:bCs/>
          <w:color w:val="000000" w:themeColor="text1"/>
          <w:kern w:val="36"/>
          <w:sz w:val="36"/>
          <w:szCs w:val="36"/>
          <w:lang w:eastAsia="bg-BG"/>
        </w:rPr>
        <w:t>Предстои подновяване категоризацията на туристически обект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Собственици на хотели, стаи и апартаменти за гости, както и заведения за хранене и развлечение, който са получили категоризация през 2006 и 2007г., трябва да я подновят тази година.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Съгласно измененията на Закона за туризма от 2013г. категоризацията на местата за настаняване започва да важи 5 години.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По този начин всички обекти трябва да подновят своята категория. Това ще става на следните етапи: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§ 5. (1) Подновяването на категорията на категоризираните до влизането в сила на закона туристически обекти в изпълнение на срока по чл. 133, ал. 2 се извършва, както следва: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1. за категоризираните туристически обекти през 2004 и 2005 г. – през 2014 г.;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2. за категоризираните туристически обекти през 2006 и 2007 г. – през 2015 г.;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3. за категоризираните туристически обекти през 2008 и 2009 г. – през 2016 г.;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4. за категоризираните туристически обекти през 2010 г. – през 2017 г.;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5. за категоризираните туристически обекти през 2011 г. – през 2018 г.;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6. за категоризираните туристически обекти през 2012 г. – през 2019 г.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Подаването на документи е до 3 месеца преди изтичането на настоящата категория / при категоризиран обект на 01.06.2004 или 01.06.2005 г., документи се подават до 01.03.2014 г./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  <w:t> 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Съгласно чл. 133 от Закона за туризма: (1) Категорията на местата за настаняване и прилежащите към тях заведения за хранене и развлечения, самостоятелните заведения за хранене и развлечения, туристическите хижи, туристическите учебни центрове, туристическите спални и прилежащите към тях заведения за хранене се определя на базата на съответствие с минималните задължителни изисквания за изграждане, обзавеждане и оборудване, обслужване, предлагани услуги и професионална и езикова квалификация на персонала, посочени в наредбата по чл. 121, ал. 5, съответно в наредбата по чл. 122, ал. 4.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(2) Срокът на издаденото удостоверение за определена категория на туристическите обекти по ал. 1 е 5 години с изключение на срока на удостоверението за обектите, разположени върху понтон, което е със срок, съответстващ на срока на действие на разрешителното.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(3) В срок до три месеца преди изтичането на 5-годишния срок лицето следва да декларира желанието си да потвърди категорията на обекта или да получи категория, различна от определената му до момента, както и да заплати такса за извършване на проверка на място в туристическия обект съгласно тарифата по чл. 69, ал. 3.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(4) В случай че съответното лице не предприеме действията по ал. 3 в указания му срок, категорията на обекта се прекратява с изтичането на срока. В този случай за същия обект нова категория може да бъде определена по реда на чл. 129 и 130.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lastRenderedPageBreak/>
        <w:t>(5) Документът за платена такса и декларацията за категорията на обекта по ал. 3 се подават до съответния категоризиращ орган на място, по пощата или по електронен път.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(6) Служители на Министерството на икономиката, енергетиката и туризма, съответно на общината, извършват проверка на място в туристическия обект за цялостно съответствие на обекта с изискванията за декларираната категория. При констатирано съответствие на обекта в тримесечния срок по ал. 3 се продължава срокът на досегашната категория на обекта или се определя нова категория.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(7) За определената категория на обекта по ал. 6 се издава ново удостоверение, което се получава от лицето след връщане на предходно издаденото.</w:t>
      </w:r>
    </w:p>
    <w:p w:rsidR="00E1409A" w:rsidRPr="00CA5871" w:rsidRDefault="00E1409A" w:rsidP="00E1409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 w:themeColor="text1"/>
          <w:sz w:val="9"/>
          <w:szCs w:val="9"/>
          <w:lang w:eastAsia="bg-BG"/>
        </w:rPr>
      </w:pPr>
      <w:r w:rsidRPr="00CA5871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(8) В случай на промяна на категорията на обекта новата табела по чл. 132, ал. 1 се получава след връщане на предходно издадената.</w:t>
      </w:r>
    </w:p>
    <w:p w:rsidR="00E1409A" w:rsidRPr="00CA5871" w:rsidRDefault="00E1409A" w:rsidP="00E1409A">
      <w:pPr>
        <w:ind w:left="-567" w:right="-1134"/>
        <w:rPr>
          <w:color w:val="000000" w:themeColor="text1"/>
        </w:rPr>
      </w:pPr>
      <w:bookmarkStart w:id="0" w:name="_GoBack"/>
      <w:bookmarkEnd w:id="0"/>
    </w:p>
    <w:sectPr w:rsidR="00E1409A" w:rsidRPr="00CA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9A"/>
    <w:rsid w:val="003868BD"/>
    <w:rsid w:val="009D4F27"/>
    <w:rsid w:val="00CA5871"/>
    <w:rsid w:val="00E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4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97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36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6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5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6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6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19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79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3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73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0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5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1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18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5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76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99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</dc:creator>
  <cp:lastModifiedBy>Parvoleta</cp:lastModifiedBy>
  <cp:revision>3</cp:revision>
  <dcterms:created xsi:type="dcterms:W3CDTF">2015-11-18T14:09:00Z</dcterms:created>
  <dcterms:modified xsi:type="dcterms:W3CDTF">2015-11-18T14:35:00Z</dcterms:modified>
</cp:coreProperties>
</file>