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C8" w:rsidRDefault="000244C8" w:rsidP="009353EA">
      <w:pPr>
        <w:pStyle w:val="1"/>
        <w:spacing w:before="0" w:after="0"/>
        <w:ind w:left="-426" w:right="-428"/>
        <w:jc w:val="center"/>
        <w:rPr>
          <w:rFonts w:asciiTheme="minorHAnsi" w:hAnsiTheme="minorHAnsi" w:cstheme="minorHAnsi"/>
          <w:bCs w:val="0"/>
          <w:sz w:val="48"/>
          <w:szCs w:val="48"/>
          <w:lang w:val="bg-BG"/>
        </w:rPr>
      </w:pPr>
    </w:p>
    <w:p w:rsidR="000244C8" w:rsidRDefault="000244C8" w:rsidP="009353EA">
      <w:pPr>
        <w:pStyle w:val="1"/>
        <w:spacing w:before="0" w:after="0"/>
        <w:ind w:left="-426" w:right="-428"/>
        <w:jc w:val="center"/>
        <w:rPr>
          <w:rFonts w:asciiTheme="minorHAnsi" w:hAnsiTheme="minorHAnsi" w:cstheme="minorHAnsi"/>
          <w:bCs w:val="0"/>
          <w:sz w:val="48"/>
          <w:szCs w:val="48"/>
          <w:lang w:val="bg-BG"/>
        </w:rPr>
      </w:pPr>
    </w:p>
    <w:p w:rsidR="000244C8" w:rsidRDefault="000244C8" w:rsidP="009353EA">
      <w:pPr>
        <w:pStyle w:val="1"/>
        <w:spacing w:before="0" w:after="0"/>
        <w:ind w:left="-426" w:right="-428"/>
        <w:jc w:val="center"/>
        <w:rPr>
          <w:rFonts w:asciiTheme="minorHAnsi" w:hAnsiTheme="minorHAnsi" w:cstheme="minorHAnsi"/>
          <w:bCs w:val="0"/>
          <w:sz w:val="48"/>
          <w:szCs w:val="48"/>
          <w:lang w:val="bg-BG"/>
        </w:rPr>
      </w:pPr>
    </w:p>
    <w:p w:rsidR="000244C8" w:rsidRDefault="000244C8" w:rsidP="009353EA">
      <w:pPr>
        <w:pStyle w:val="1"/>
        <w:spacing w:before="0" w:after="0"/>
        <w:ind w:left="-426" w:right="-428"/>
        <w:jc w:val="center"/>
        <w:rPr>
          <w:rFonts w:asciiTheme="minorHAnsi" w:hAnsiTheme="minorHAnsi" w:cstheme="minorHAnsi"/>
          <w:bCs w:val="0"/>
          <w:sz w:val="48"/>
          <w:szCs w:val="48"/>
          <w:lang w:val="bg-BG"/>
        </w:rPr>
      </w:pPr>
    </w:p>
    <w:p w:rsidR="009353EA" w:rsidRPr="007D3C85" w:rsidRDefault="009353EA" w:rsidP="009353EA">
      <w:pPr>
        <w:pStyle w:val="1"/>
        <w:spacing w:before="0" w:after="0"/>
        <w:ind w:left="-426" w:right="-428"/>
        <w:jc w:val="center"/>
        <w:rPr>
          <w:rFonts w:asciiTheme="minorHAnsi" w:hAnsiTheme="minorHAnsi" w:cstheme="minorHAnsi"/>
          <w:bCs w:val="0"/>
          <w:sz w:val="48"/>
          <w:szCs w:val="48"/>
          <w:lang w:val="bg-BG"/>
        </w:rPr>
      </w:pPr>
      <w:r w:rsidRPr="007D3C85">
        <w:rPr>
          <w:rFonts w:asciiTheme="minorHAnsi" w:hAnsiTheme="minorHAnsi" w:cstheme="minorHAnsi"/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C85">
        <w:rPr>
          <w:rFonts w:asciiTheme="minorHAnsi" w:hAnsiTheme="minorHAnsi" w:cstheme="minorHAnsi"/>
          <w:bCs w:val="0"/>
          <w:sz w:val="48"/>
          <w:szCs w:val="48"/>
          <w:lang w:val="bg-BG"/>
        </w:rPr>
        <w:t>ОБЩИНА  КРИВОДОЛ</w:t>
      </w:r>
    </w:p>
    <w:p w:rsidR="009353EA" w:rsidRPr="007D3C85" w:rsidRDefault="009353EA" w:rsidP="009353EA">
      <w:pPr>
        <w:tabs>
          <w:tab w:val="left" w:pos="7026"/>
        </w:tabs>
        <w:ind w:left="-426" w:right="-428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bg-BG"/>
        </w:rPr>
      </w:pPr>
      <w:r w:rsidRPr="007D3C85">
        <w:rPr>
          <w:rFonts w:asciiTheme="minorHAnsi" w:hAnsiTheme="minorHAnsi" w:cstheme="minorHAnsi"/>
          <w:b/>
          <w:bCs/>
          <w:sz w:val="48"/>
          <w:szCs w:val="48"/>
          <w:lang w:val="bg-BG"/>
        </w:rPr>
        <w:t>ОБЛАСТ  ВРАЦА</w:t>
      </w:r>
    </w:p>
    <w:p w:rsidR="009353EA" w:rsidRPr="007D3C85" w:rsidRDefault="009353EA" w:rsidP="009353EA">
      <w:pPr>
        <w:ind w:left="-426" w:right="-428"/>
        <w:rPr>
          <w:rFonts w:asciiTheme="minorHAnsi" w:hAnsiTheme="minorHAnsi" w:cstheme="minorHAnsi"/>
          <w:color w:val="FF0000"/>
          <w:sz w:val="4"/>
          <w:szCs w:val="4"/>
          <w:lang w:val="bg-BG"/>
        </w:rPr>
      </w:pPr>
    </w:p>
    <w:p w:rsidR="009353EA" w:rsidRPr="007D3C85" w:rsidRDefault="009353EA" w:rsidP="009353EA">
      <w:pPr>
        <w:pBdr>
          <w:bottom w:val="double" w:sz="6" w:space="0" w:color="auto"/>
        </w:pBdr>
        <w:ind w:left="-426" w:right="-428"/>
        <w:rPr>
          <w:rFonts w:asciiTheme="minorHAnsi" w:hAnsiTheme="minorHAnsi" w:cstheme="minorHAnsi"/>
          <w:color w:val="FF0000"/>
          <w:sz w:val="4"/>
          <w:szCs w:val="4"/>
          <w:lang w:val="bg-BG"/>
        </w:rPr>
      </w:pPr>
    </w:p>
    <w:p w:rsidR="009353EA" w:rsidRPr="007D3C85" w:rsidRDefault="009353EA" w:rsidP="009353EA">
      <w:pPr>
        <w:pStyle w:val="2"/>
        <w:ind w:left="-426" w:right="-428"/>
        <w:jc w:val="center"/>
        <w:rPr>
          <w:rFonts w:asciiTheme="minorHAnsi" w:hAnsiTheme="minorHAnsi" w:cstheme="minorHAnsi"/>
          <w:color w:val="auto"/>
          <w:sz w:val="18"/>
          <w:szCs w:val="18"/>
          <w:lang w:val="bg-BG"/>
        </w:rPr>
      </w:pPr>
      <w:r w:rsidRPr="007D3C85">
        <w:rPr>
          <w:rFonts w:asciiTheme="minorHAnsi" w:hAnsiTheme="minorHAnsi" w:cstheme="minorHAnsi"/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6" w:history="1">
        <w:r w:rsidRPr="007D3C85">
          <w:rPr>
            <w:rStyle w:val="a3"/>
            <w:rFonts w:asciiTheme="minorHAnsi" w:hAnsiTheme="minorHAnsi" w:cstheme="minorHAnsi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7D3C85" w:rsidRDefault="009353EA" w:rsidP="009353EA">
      <w:pPr>
        <w:ind w:left="-426" w:right="-428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AE3045" w:rsidRPr="004D2E03" w:rsidRDefault="00CE573C" w:rsidP="00AE3045">
      <w:pPr>
        <w:spacing w:before="120"/>
        <w:ind w:left="-426" w:right="-428"/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4D2E03">
        <w:rPr>
          <w:rFonts w:asciiTheme="minorHAnsi" w:hAnsiTheme="minorHAnsi" w:cstheme="minorHAnsi"/>
          <w:b/>
          <w:bCs/>
          <w:sz w:val="28"/>
          <w:szCs w:val="28"/>
          <w:lang w:val="bg-BG"/>
        </w:rPr>
        <w:t>ОБЯВА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>На основание чл. 35, ал. 1 от ЗОС; чл. 91, т.3 и чл. 95 от Наредба № 7 за реда за придобиване, управление и разпореждане с общинското имущество, приета с Решение № 120 от Об С Криводол, по Протокол № 15, в сила от 01.01.2009 г., последно изменена с Решение № 66/ 2018 г. на Административен съд Враца и във връзка с Решение № 367 по  Протокол № 43 от 26.02.2018 г. на Общински съвет Криводол</w:t>
      </w:r>
      <w:r w:rsidRPr="002017B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C749D3">
        <w:rPr>
          <w:rFonts w:asciiTheme="minorHAnsi" w:hAnsiTheme="minorHAnsi" w:cstheme="minorHAnsi"/>
          <w:sz w:val="24"/>
          <w:szCs w:val="24"/>
          <w:lang w:val="bg-BG"/>
        </w:rPr>
        <w:t xml:space="preserve">и Заповед № </w:t>
      </w:r>
      <w:r>
        <w:rPr>
          <w:rFonts w:asciiTheme="minorHAnsi" w:hAnsiTheme="minorHAnsi" w:cstheme="minorHAnsi"/>
          <w:sz w:val="24"/>
          <w:szCs w:val="24"/>
          <w:lang w:val="bg-BG"/>
        </w:rPr>
        <w:t>222</w:t>
      </w:r>
      <w:r w:rsidRPr="00C749D3">
        <w:rPr>
          <w:rFonts w:asciiTheme="minorHAnsi" w:hAnsiTheme="minorHAnsi" w:cstheme="minorHAnsi"/>
          <w:sz w:val="24"/>
          <w:szCs w:val="24"/>
          <w:lang w:val="bg-BG"/>
        </w:rPr>
        <w:t>/</w:t>
      </w:r>
      <w:r>
        <w:rPr>
          <w:rFonts w:asciiTheme="minorHAnsi" w:hAnsiTheme="minorHAnsi" w:cstheme="minorHAnsi"/>
          <w:sz w:val="24"/>
          <w:szCs w:val="24"/>
          <w:lang w:val="bg-BG"/>
        </w:rPr>
        <w:t>26</w:t>
      </w:r>
      <w:r w:rsidRPr="00DA60E7">
        <w:rPr>
          <w:rFonts w:asciiTheme="minorHAnsi" w:hAnsiTheme="minorHAnsi" w:cstheme="minorHAnsi"/>
          <w:sz w:val="24"/>
          <w:szCs w:val="24"/>
          <w:lang w:val="bg-BG"/>
        </w:rPr>
        <w:t>.0</w:t>
      </w:r>
      <w:r>
        <w:rPr>
          <w:rFonts w:asciiTheme="minorHAnsi" w:hAnsiTheme="minorHAnsi" w:cstheme="minorHAnsi"/>
          <w:sz w:val="24"/>
          <w:szCs w:val="24"/>
          <w:lang w:val="bg-BG"/>
        </w:rPr>
        <w:t>3</w:t>
      </w:r>
      <w:r w:rsidRPr="007D3C85">
        <w:rPr>
          <w:rFonts w:asciiTheme="minorHAnsi" w:hAnsiTheme="minorHAnsi" w:cstheme="minorHAnsi"/>
          <w:sz w:val="24"/>
          <w:szCs w:val="24"/>
          <w:lang w:val="bg-BG"/>
        </w:rPr>
        <w:t>.201</w:t>
      </w:r>
      <w:r>
        <w:rPr>
          <w:rFonts w:asciiTheme="minorHAnsi" w:hAnsiTheme="minorHAnsi" w:cstheme="minorHAnsi"/>
          <w:sz w:val="24"/>
          <w:szCs w:val="24"/>
          <w:lang w:val="bg-BG"/>
        </w:rPr>
        <w:t>8</w:t>
      </w:r>
      <w:r w:rsidRPr="007D3C85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 на Кмета на Община Криводол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</w:p>
    <w:p w:rsidR="002017BB" w:rsidRPr="00566882" w:rsidRDefault="002017BB" w:rsidP="002017BB">
      <w:pPr>
        <w:ind w:right="1" w:firstLine="426"/>
        <w:jc w:val="center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bookmarkStart w:id="0" w:name="_GoBack"/>
      <w:r w:rsidRPr="00566882">
        <w:rPr>
          <w:rFonts w:asciiTheme="minorHAnsi" w:hAnsiTheme="minorHAnsi" w:cstheme="minorHAnsi"/>
          <w:b/>
          <w:bCs/>
          <w:sz w:val="24"/>
          <w:szCs w:val="24"/>
          <w:lang w:val="bg-BG"/>
        </w:rPr>
        <w:t>ОБЯВЯВАМ:</w:t>
      </w:r>
    </w:p>
    <w:bookmarkEnd w:id="0"/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>І. Откривам процедура по провеждане на публичен търг с явно наддаване за продажба на недвижим имот - частна общинска собственост, както следва: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1. Продажба на недвижим имот - частна общинска собственост, представляващ сграда – бивша Зала за тържества, със застроена площ 302 кв. м., на един етаж, находяща се в село Галатин, община Криводол, област Враца, в УПИ І, кв. 33 по регулационния план на с. Галатин, чрез провеждането на публичен търг с явно, за който имот е съставен  АОС № 1432/17.01.2012 г., вписан в служба по вписванията с </w:t>
      </w:r>
      <w:proofErr w:type="spellStart"/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>дв</w:t>
      </w:r>
      <w:proofErr w:type="spellEnd"/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. Вх.№ 299 от 19.01.2012 г., акт № 84, т.1, чрез провеждането на публичен търг с явно наддаване, при начална тръжна продажна цена от 10 681.54  лв. /десет хиляди шестстотин и осемдесет и един лева и петдесет и четири стотинки/, съгласно Решение № 367 по  Протокол № 43 от 26.02.2018 г. на Общински съвет Криводол. 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ІІ. Публичният търг с явно наддаване да се проведе на 17.04.2017 г., от 08.30 часа за имота от тази заповед 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>ІІІ. В случай, че документи за участие в търга са подадени от повече кандидати, а на търга се яви само един кандидат, търгът се отлага с два часа за 10.30 ч, 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цена.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ІV. Определям място на провеждане на търга по тази заповед - заседателната зала на Община Криводол.  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>V. Определям депозит за участие 10% от началната тръжна цена за имота по тази заповед от 1068,15 лв. /хиляда шестдесет и осем лева/. Депозитът за участие в процедурата да се внася под формата на парична сума на касата на Община Криводол или по следната набирателна сметка на Общината IBAN-BG51SOMB91303344127401, BIC-SOMBBGSF при „Общинска банка” АД в срок до 16.04.2018 г.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тази заповед – до 17.00 часа на 16.04.2018 г. Заявленията и придружаващите ги </w:t>
      </w: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lastRenderedPageBreak/>
        <w:t>документи за участие в публичният търг с явно наддаване следва да се подават в Центъра за информация и административно обслужване на граждани  (ЦИАОГ) в сградата на Община Криводол на адрес: гр. Криводол, ул. „Освобождение” 13 в 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2017BB" w:rsidRPr="002017BB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>VІІ. На основание чл. 95, ал. 2 от Наредба № 7 за реда за придобиване, управление и разпореждане с общинското имущество утвърждавам тръжна документация, представляваща неразделна част от настоящата заповед и определям цена от 50.00 лв. за закупуването й. Тръжната документация да се закупува от ЦИАОГ на Община Криводол.</w:t>
      </w:r>
    </w:p>
    <w:p w:rsidR="002069E1" w:rsidRPr="002A5750" w:rsidRDefault="002017BB" w:rsidP="002017BB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017BB">
        <w:rPr>
          <w:rFonts w:asciiTheme="minorHAnsi" w:hAnsiTheme="minorHAnsi" w:cstheme="minorHAnsi"/>
          <w:bCs/>
          <w:sz w:val="24"/>
          <w:szCs w:val="24"/>
          <w:lang w:val="bg-BG"/>
        </w:rPr>
        <w:t>VІІІ. Огледите на имота по т. І от тази заповед могат да се извършват свободно лично от заинтересованите лица всеки ден от обявяване на търговете до 16.04.2018 г. включително, 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17BB" w:rsidRDefault="002017BB" w:rsidP="002017BB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2069E1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</w:t>
      </w:r>
    </w:p>
    <w:p w:rsidR="002017BB" w:rsidRDefault="002017BB" w:rsidP="002017BB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2069E1">
        <w:rPr>
          <w:rFonts w:asciiTheme="minorHAnsi" w:hAnsiTheme="minorHAnsi" w:cstheme="minorHAnsi"/>
          <w:b/>
          <w:bCs/>
          <w:sz w:val="24"/>
          <w:szCs w:val="24"/>
          <w:lang w:val="bg-BG"/>
        </w:rPr>
        <w:t>телефон 09117/2310</w:t>
      </w:r>
      <w:r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</w:p>
    <w:p w:rsidR="002017BB" w:rsidRPr="002017BB" w:rsidRDefault="002017BB" w:rsidP="002017BB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sectPr w:rsidR="002017BB" w:rsidRPr="002017BB" w:rsidSect="002069E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244C8"/>
    <w:rsid w:val="00026C60"/>
    <w:rsid w:val="00091609"/>
    <w:rsid w:val="000A45B4"/>
    <w:rsid w:val="0011511C"/>
    <w:rsid w:val="002017BB"/>
    <w:rsid w:val="002069E1"/>
    <w:rsid w:val="00235925"/>
    <w:rsid w:val="00273D29"/>
    <w:rsid w:val="00317793"/>
    <w:rsid w:val="0039530A"/>
    <w:rsid w:val="003D71C5"/>
    <w:rsid w:val="00456719"/>
    <w:rsid w:val="0046702B"/>
    <w:rsid w:val="00481C16"/>
    <w:rsid w:val="004D2E03"/>
    <w:rsid w:val="00566882"/>
    <w:rsid w:val="005A0936"/>
    <w:rsid w:val="005E0DF5"/>
    <w:rsid w:val="00675F5D"/>
    <w:rsid w:val="007D3A84"/>
    <w:rsid w:val="007D3C85"/>
    <w:rsid w:val="007F3DA4"/>
    <w:rsid w:val="0081615B"/>
    <w:rsid w:val="00846B66"/>
    <w:rsid w:val="008C6915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9D3"/>
    <w:rsid w:val="00C74DC8"/>
    <w:rsid w:val="00CE573C"/>
    <w:rsid w:val="00D662D7"/>
    <w:rsid w:val="00DA60E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dir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02ED-6C85-40BD-8E44-63ECB1ED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21</cp:revision>
  <cp:lastPrinted>2018-04-02T08:30:00Z</cp:lastPrinted>
  <dcterms:created xsi:type="dcterms:W3CDTF">2016-05-31T06:15:00Z</dcterms:created>
  <dcterms:modified xsi:type="dcterms:W3CDTF">2018-04-02T08:30:00Z</dcterms:modified>
</cp:coreProperties>
</file>