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40" w:rsidRPr="00AE6D40" w:rsidRDefault="00AE6D40" w:rsidP="005160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D76C9" wp14:editId="6262AC99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303520" cy="0"/>
                <wp:effectExtent l="9525" t="9525" r="11430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pt" to="435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rG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idKY3roSAtdrZUBs9qxfzrOl3h5Ret0QdeGT4ejGQloWM5E1K2DgD+Pv+s2YQQ45exzad&#10;G9sFSGgAOkc1Lnc1+NkjCofTSTqZ5i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"/>
            </w:pict>
          </mc:Fallback>
        </mc:AlternateContent>
      </w:r>
      <w:r w:rsidRPr="00AE6D40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ОБЩИНСКИ СЪВЕТ –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AE6D40" w:rsidRPr="00AE6D40" w:rsidRDefault="00AE6D40" w:rsidP="00AE6D40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96"/>
          <w:szCs w:val="28"/>
          <w:lang w:eastAsia="bg-BG"/>
        </w:rPr>
      </w:pPr>
    </w:p>
    <w:p w:rsidR="00AE6D40" w:rsidRPr="00AE6D40" w:rsidRDefault="00AE6D40" w:rsidP="00AE6D4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96"/>
          <w:szCs w:val="28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sz w:val="96"/>
          <w:szCs w:val="28"/>
          <w:lang w:eastAsia="bg-BG"/>
        </w:rPr>
        <w:t>Н  А  Р  Е  Д  Б  А</w:t>
      </w:r>
    </w:p>
    <w:p w:rsidR="00AE6D40" w:rsidRPr="00AE6D40" w:rsidRDefault="00AE6D40" w:rsidP="00AE6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96"/>
          <w:szCs w:val="26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iCs/>
          <w:sz w:val="96"/>
          <w:szCs w:val="26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Cs/>
          <w:sz w:val="96"/>
          <w:szCs w:val="26"/>
          <w:lang w:eastAsia="bg-BG"/>
        </w:rPr>
        <w:t>2</w:t>
      </w:r>
      <w:r w:rsidR="00B13C9B">
        <w:rPr>
          <w:rFonts w:ascii="Times New Roman" w:eastAsia="Times New Roman" w:hAnsi="Times New Roman" w:cs="Times New Roman"/>
          <w:b/>
          <w:bCs/>
          <w:iCs/>
          <w:sz w:val="96"/>
          <w:szCs w:val="26"/>
          <w:lang w:eastAsia="bg-BG"/>
        </w:rPr>
        <w:t>3</w:t>
      </w:r>
    </w:p>
    <w:p w:rsidR="00AE6D40" w:rsidRPr="00AE6D40" w:rsidRDefault="00AE6D40" w:rsidP="00AE6D40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bg-BG"/>
        </w:rPr>
      </w:pPr>
    </w:p>
    <w:p w:rsidR="00AE6D40" w:rsidRPr="00AE6D40" w:rsidRDefault="00AE6D40" w:rsidP="00AE6D4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  <w:t>ЗА УСЛОВИЯТА  И РЕДА ЗА ЗАПИСВАНЕ, ОТПИСВАНЕ И ПРЕМЕСТВАНЕ НА ДЕЦА В ОБЩИНСКИТЕ ДЕТСКИ ГРАДИНИ/УЧИЛИЩА</w:t>
      </w: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  <w:t>НА ТЕРИТОРИЯТА НА ОБЩИНА КРИВОДОЛ</w:t>
      </w: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6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bg-BG"/>
        </w:rPr>
      </w:pPr>
    </w:p>
    <w:p w:rsidR="00AE6D40" w:rsidRPr="00F51993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</w:t>
      </w:r>
      <w:r w:rsidRPr="00F5199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(приета с Решение № </w:t>
      </w:r>
      <w:r w:rsidR="0036549A" w:rsidRPr="00F5199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175</w:t>
      </w:r>
      <w:r w:rsidRPr="00F5199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/21.10.2016 г.  на Общински съвет Криводол</w:t>
      </w:r>
      <w:r w:rsidR="00454C67" w:rsidRPr="00F5199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;</w:t>
      </w:r>
      <w:r w:rsidR="00454C67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изменена с Решение №</w:t>
      </w:r>
      <w:r w:rsidR="00F56764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54C67" w:rsidRPr="00F51993">
        <w:rPr>
          <w:rFonts w:ascii="Times New Roman" w:hAnsi="Times New Roman" w:cs="Times New Roman"/>
          <w:i/>
          <w:sz w:val="24"/>
          <w:szCs w:val="24"/>
          <w:lang w:val="ru-RU"/>
        </w:rPr>
        <w:t>67/2018</w:t>
      </w:r>
      <w:r w:rsidR="00F56764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г.</w:t>
      </w:r>
      <w:r w:rsidR="00454C67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АС Враца</w:t>
      </w:r>
      <w:r w:rsidR="006C763B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</w:t>
      </w:r>
      <w:r w:rsidR="006C763B" w:rsidRPr="00F51993">
        <w:rPr>
          <w:rFonts w:ascii="Times New Roman" w:hAnsi="Times New Roman" w:cs="Times New Roman"/>
          <w:i/>
          <w:sz w:val="24"/>
          <w:szCs w:val="24"/>
        </w:rPr>
        <w:t xml:space="preserve">изменена </w:t>
      </w:r>
      <w:r w:rsidR="006C763B" w:rsidRPr="00F51993">
        <w:rPr>
          <w:rFonts w:ascii="Times New Roman" w:hAnsi="Times New Roman" w:cs="Times New Roman"/>
          <w:i/>
          <w:sz w:val="24"/>
          <w:szCs w:val="24"/>
          <w:lang w:val="ru-RU"/>
        </w:rPr>
        <w:t>с Решение №</w:t>
      </w:r>
      <w:r w:rsidR="00F56764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16EB2" w:rsidRPr="00F51993">
        <w:rPr>
          <w:rFonts w:ascii="Times New Roman" w:hAnsi="Times New Roman" w:cs="Times New Roman"/>
          <w:i/>
          <w:sz w:val="24"/>
          <w:szCs w:val="24"/>
          <w:lang w:val="ru-RU"/>
        </w:rPr>
        <w:t>208/09.04.2021 г.</w:t>
      </w:r>
      <w:r w:rsidR="00F51993" w:rsidRPr="00F519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изменена с Решение № </w:t>
      </w:r>
      <w:r w:rsidR="00585AAD" w:rsidRPr="00137D32">
        <w:rPr>
          <w:rFonts w:ascii="Times New Roman" w:hAnsi="Times New Roman" w:cs="Times New Roman"/>
          <w:i/>
          <w:sz w:val="24"/>
          <w:szCs w:val="24"/>
          <w:lang w:val="ru-RU"/>
        </w:rPr>
        <w:t>291</w:t>
      </w:r>
      <w:r w:rsidR="00F51993" w:rsidRPr="00137D32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="00585AAD" w:rsidRPr="00137D32">
        <w:rPr>
          <w:rFonts w:ascii="Times New Roman" w:hAnsi="Times New Roman" w:cs="Times New Roman"/>
          <w:i/>
          <w:sz w:val="24"/>
          <w:szCs w:val="24"/>
          <w:lang w:val="ru-RU"/>
        </w:rPr>
        <w:t>31.03.</w:t>
      </w:r>
      <w:r w:rsidR="00F51993" w:rsidRPr="00137D32">
        <w:rPr>
          <w:rFonts w:ascii="Times New Roman" w:hAnsi="Times New Roman" w:cs="Times New Roman"/>
          <w:i/>
          <w:sz w:val="24"/>
          <w:szCs w:val="24"/>
          <w:lang w:val="ru-RU"/>
        </w:rPr>
        <w:t>2022 г.</w:t>
      </w:r>
      <w:r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1993" w:rsidRPr="00AE6D40" w:rsidRDefault="00F51993" w:rsidP="00AE6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ГЛАВА ПЪРВА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 ПОЛОЖЕНИЯ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Тази Наредба се издава във връзка с чл.59, ал.1 от Закона за предучилищното и училищното образование (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ЗПУО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),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 ДВ бр.79/13.10.2015 г., в сила от 01.08.2016 г.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Тази Наредба урежда условията и реда за записване, отписване и преместване на  деца в общинските детски градини на територията на община Криводол.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Наредбата се прилага и за  записване, преместване и отписване на децата в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 в детските градини.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Наредбата урежда организацията на предучилищното образование на територията на община Криводол, както и организацията на работа на детските градини в неучебно време (за периода 1 юни – 14 септември). 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ВТОРА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ОРГАНИЗАЦИЯ НА ПРЕДУЧИЛИЩНОТО ОБРАЗОВАНИЕ НА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В съответствие с чл.56 от ЗПУО, предучилищното образование се осъществява в детските градини на територията на община Криводол, а задължителното предучилищно образование – и от общинските училища, които могат да осигурят условия за това.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Детската градина е институция в системата на предучилищното и училищното образование, в която се отглеждат, възпитават, социализират и обучават деца от тригодишна възраст до постъпването им в първи клас.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</w:t>
      </w:r>
      <w:r w:rsidRPr="00AE6D40">
        <w:rPr>
          <w:rFonts w:ascii="Arial" w:eastAsia="Times New Roman" w:hAnsi="Arial" w:cs="Arial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 в детската градина може да постъпват деца от 10-месечна до тригодишна възраст.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За предучилищно образование по преценка на родителя и/или при липса на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в съответното населено място, както и при наличие на свободни работни места в детската градина може да бъдат приети и деца, навършили две години към началото на учебната година на постъпването. Предучилищното образование в тези случаи се осъществява, като се вземат предвид възрастовите характеристики на детето (съгл.чл.4, ал.2 от Наредба №5 за предучилищното образование).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Постъпването на деца до четиригодишна възраст в общинските детски градини, включително и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групи,  се извършва по желание на родителите.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Чл.4.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16EB2"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(1)</w:t>
      </w:r>
      <w:r w:rsidR="00916EB2" w:rsidRP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C763B" w:rsidRP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(Изм. Решение </w:t>
      </w:r>
      <w:r w:rsidR="006C763B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916EB2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208</w:t>
      </w:r>
      <w:r w:rsidR="006C763B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/2021 г.)</w:t>
      </w:r>
      <w:r w:rsidR="006C763B" w:rsidRP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Предучилищното образование се организира във възрастови групи:</w:t>
      </w:r>
    </w:p>
    <w:p w:rsidR="0040292A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първа</w:t>
      </w:r>
      <w:r w:rsid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възрастова група – 3-4 годишни;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втора възрастова група – 4-5 годишни;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3. трета подготвителна възрастова група – 5-6 годишни;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4. четвърта подготвителна възрастова група – 6-7 годишни.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Продължителността на предучилищното образование във всяка от възрастовите групи по ал.1 е една учебна година.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916EB2" w:rsidRP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(Изм. Решение </w:t>
      </w:r>
      <w:r w:rsidR="00916EB2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№ 208/2021 г.)</w:t>
      </w:r>
      <w:r w:rsidR="00916E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Задължителното предучилищно образование се осъществява </w:t>
      </w:r>
      <w:r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6C763B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ъв втора</w:t>
      </w:r>
      <w:r w:rsid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трета и четвърта подготвителна възрастова група.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916EB2" w:rsidRPr="006C76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(Изм. Решение </w:t>
      </w:r>
      <w:r w:rsidR="00916EB2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№ 208/2021 г.)</w:t>
      </w:r>
      <w:r w:rsidR="00916E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Предучилищното образование е задължително от учебната година, която е с начало в годината на навършване на </w:t>
      </w:r>
      <w:r w:rsidR="006C763B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-годишна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 на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детето, като родителите избират вида на организацията на предучилищното образование.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Чл.5.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Децата от възрастовите групи по чл.4, ал.1 в зависимост от броя им се разпределят в   групи.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 недостатъчен брой за сформиране на отделна група от деца в съответната възрастова група по ал.1, може да се сформира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разновъзрастова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Броят на групите по ал.1 в рамките на отделните възрастови групи, както и броят на децата в тях се определят при условията на чл.</w:t>
      </w:r>
      <w:r w:rsidRPr="00AE6D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60 от ЗПУО и в съответствие с ДОС за финансирането на институциите.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(4)  В общинските детски градини/училища на територията на община Криводол се допуска броят деца в група да надвишава максимално допустимия, като това се съгласува с финансиращия орган.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Чл.6.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Предучилищното образование в община Криводол се осъществява при целодневна, полудневна, почасова или самостоятелна организация.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Целодневната и полудневната организация се осъществява в отделни групи в съответствие с чл. 5, ал.1 на тази Наредба.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Почасовата организация се осъществява за отделно дете в групите за целодневна или полудневна организация, съгласно чл. 14, ал. 3 от Наредба 5/03.06.2016 г. за предучилищното образование.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Чл.7.</w:t>
      </w:r>
      <w:r w:rsidRPr="00AE6D4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(1)</w:t>
      </w:r>
      <w:r w:rsidRPr="00AE6D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Децата от подготвителните групи, записани в целодневна, полудневна и почасова организация, могат да отсъстват само по здравословни или по други уважителни причини, удостоверени с документ от компетентен орган, както и по семейни причини.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(2)</w:t>
      </w:r>
      <w:r w:rsidRPr="00AE6D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Отсъствията на децата от подготвителните групи по  семейни причини през учебно време е допустимо за не повече от 10 дни за съответната учебна година с писмено уведомяване от родителите и в срок, определен с Правилника за дейността на детската градина/училището.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(3)</w:t>
      </w:r>
      <w:r w:rsidRPr="00AE6D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 случаите по ал. 2 отсъствие на децата от подготвителните групи е допустимо и за времето на ваканциите, определени в училищното образование за съответната година със заповед на министъра на образованието и науката.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Чл.8.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Видът на организацията на всяка група в детската градина или за отделно дете (в случаите на почасова и самостоятелна организация) се определя от директора на детската градина, в съответствие с желанието на родителите, след съгласуване с финансиращия орган.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Чл.9.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Постъпването на децата за предучилищно образование в община Криводол се осъществява целогодишно при спазване на условията по чл.3 от тази Наредба и съобразно наличието на свободни места.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Чл.10.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преместване или отписване, директорът на детската градина/училището организира предаването срещу подпис на родителя/настойника/ попечителя на детето на детското портфолио /съгл. чл.35, ал.2 на Наредба №5 за предучилищното образование/.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ТРЕТА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УСЛОВИЯ И РЕД ЗА ЗАПИСВАНЕ, ПРЕМЕСТВАНЕ И ОТПИСВАНЕ НА ДЕЦА ЗА ПРЕДУЧИЛИЩНО ОБРАЗОВАНИЕ В ОБЩИНСКИТЕ ДЕТСКИ ГРАДИНИ  НА 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РАЗДЕЛ </w:t>
      </w: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</w:t>
      </w: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ПРИЕМ НА ДЕЦА В ОБЩИНСКИТЕ ДЕТСКИ ГРАДИНИ НА 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Чл.11.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края на 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месец ноември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видно място в детската градина, се публикуват сроковете за организиране и провеждане на приема и записване на деца за следващата учебна година, образец на заявлението за кандидатстване.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Чл.12.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91007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Отговорност на родителите/</w:t>
      </w:r>
      <w:proofErr w:type="spellStart"/>
      <w:r w:rsidR="00A9100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да следят информацията за прием на децата и да спазват сроковете за кандидатстване.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Чл.13.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(1) Кандидатите подават заявление за прием по образец, където задължително се изписват трите имена на детето, ЕГН на детето, трите имена, постоянен и настоящ адрес на родителите/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телефон за връзка.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Към заявлението  се прилагат: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Копие от акта за раждане на детето;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AE6D40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от ЕКПО за деца, кандидатстващи за самостоятелна организация на обучението.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В заявлението родителят/настойника посочва в какъв вид организация на обучението желае да бъде записано детето.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(4) Заявленията и приложенията се подават на хартиен носител в съответната детска градина/училище. Възможността за приемане на заявления по пощата или по интернет се урежда в Правилника на детската градина.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Чл.14.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Кандидатстването се осъществява по определения ред от родител/настойник на детето или упълномощено от него лице, който носи отговорност за коректността на подадената информация. При подаване на документите, се представят и оригиналите на съответните документи, необходими за сверяване на данните. Към заявлението, подадено в детската градина се прилагат техни копия.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Чл.15.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Приемът на документите за кандидатстване се извършва от директора на детската градина/училището или от упълномощено със заповед от него лице, които сверяват данните от оригиналите на акта за раждане на детето и документ за самоличност на родителя/настойника. Издава се пореден входящ номер от деловодната система на детската градина.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Чл.16.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Срокът за подаване на заявление за прием на деца, навършващи 3 години в годината на приема за първа възрастова група, както и за деца в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група, е в периода от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 януари до 30 април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съответната календарна година.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Неподадени в срок заявления за прием в първа възрастова група/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група,  могат да се подадат в детската градина и след тази дата, като приемът се осъществява в зависимост от свободните места в съответната детска градина.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Родители/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са подали заявление за кандидатстване за прием в първа възрастова група/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в повече от една детска градина, задължително посочват това в заявлението си.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Чл.17.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Свободните места за прием на деца в дадена детска градина  по време на учебната година се обявяват от директора на информационно табло, достъпно за желаещите да се информират, веднага след освобождаване на мястото.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„Свободни места” в детската градина са местата в рамките на определения брой деца по групи - съгласно заверения Списък-Образец №2, които са останали незаети след записване на всички желаещи деца към определен момент.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Чл.18.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При приема на деца в първа възрастова група/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класирането се извършва по критерии, определени от Правилника за дейността на ДГ.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Основните критерии могат да бъдат допълнени в дадена детска градина, като допълнителните критерии се записват в Правилника на детската градина.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(3) Класирането се извършва съгласно постъпилите заявления за прием в детска градина/училището. 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(4) По силата на чл.192 от ЗПУО в група в детска градина/училище може да се обучават до три деца със специални образователни потребности.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Чл.19.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Децата в трета и четвърта подготвителни възрастови групи се приемат в онези детски градини/училища, които организират задължително предучилищно образование, в които има свободни места.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Децата във втора, трета и четвърта възрастови групи кандидатстват за прием по реда на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13 – 18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настоящата Наредба.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Чл.20.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Децата, които са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възпитаници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конкретна детска градина и преминават в по-горна възрастова група през следващата година, не подават заявление за нов прием.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За преминаването на детето в по-горна възрастова група в същата детска градина за следващата учебна година, и при условие, че се запазва вида на организация на обучение, родителите подават декларация до директора по ред и условия, уредени в Правилника на детската градина.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Чл.21.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На заседание през м. май Педагогическият съвет на детската градина   определя списъка на новоприетите деца, както и обособяването им в групи.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Когато в детската градина/училището са приети деца с различна етническа принадлежност от една и съща възраст, не се допуска обособяването им в групи въз основа на етническата им принадлежност.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Общественият съвет на детската градина/училището може да изрази становище по приема. 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 xml:space="preserve"> </w:t>
      </w: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РАЗДЕЛ </w:t>
      </w: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II</w:t>
      </w: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 И ПОСТЪПВАНЕ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ДЕЦА ЗА ПРЕДУЧИЛИЩНО ОБРАЗОВАНИЕ В ОБЩИНСКИТЕ ГРАДИНИ/УЧИЛИЩА  НА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Записване на деца в общинските детски градини и училища на територията на община Криводол  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Чл.22.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Процедурата по записване на децата се осъществява по следния ред: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Списъкът на приетите деца се изнася на информационно табло в детската градина/училище до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31 май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AE6D40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При непотвърждаване за записване на детето в посочения срок, мястото се счита за незаето. Свободните места се попълват целогодишно. 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3. Записване на дете в самостоятелна организация на обучение става след получено решение на експертната комисия по чл.67, ал.2 от ЗПУО.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 Записването на деца, непосещаващи до момента детска градина, за подготвителна трета възрастова група (от 5 до 6 години), е задължително. Осъществява се най-късно до 1 септември в годината, в която детето навършва 5 години.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Чл.23.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Директорите  до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юни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представят писмена информация до кмета на община Криводол за приетите деца в детската градина/училището за новата учебна година. 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Постъпване на деца в общинските детски градини  на територията на община Криводол.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Чл.24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Приетите деца постъпват в детската градина в началото на месец септември, но не по-късно от 15 септември на съответната година. В случай, че 15 септември е почивен ден, те постъпват в детската градина на първия следващ работен ден.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Децата в подготвителните групи на общинските училища постъпват на 15 септември.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Чл.25.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съществуваща възможност в съответната детска градина, децата от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и първа възрастова група се приемат и преди посочения срок.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Чл.26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.(1) Детето постъпва в детска градина на територията на община Криводол след представяне на изискуемите медицински документи съгласно чл.4, ал.2 от Наредба № 3/05.02.2007 г. на МЗ за здравните изисквания към детските градини.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За деца, постъпващи в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група, освен цитираните медицински документи, се представя и изследване за единия от родителите с отрицателна реакция по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Васерман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извършено не по-рано от 6 месеца преди постъпване на детето в 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яслената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в детската градина, съгласно чл.13, ал. 2, т. 4 от Наредба 6/2008 г. за  организацията и дейността на детската ясла. 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Чл.27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Децата, които не постъпят в детската градина по неуважителни причини до 15 септември на текущата година, и не са подлежащи на задължително обучение, отпадат от списъчния състав на групата и местата се обявяват за прием като свободни.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Чл.28.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Подготвителни групи: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(1) Новоприетите в подготвителните групи деца постъпват в детската градина/училището на 15 септември на съответната година. В случай че 15 септември е почивен ден, те постъпват в детската градина/училището на първия следващ работен ден.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 подготвителните групи могат да постъпват деца и след 15 септември, ако след сверяване със списъците от ЕСГРАОН, се открият незаписани в детски градини/училища деца, подлежащи на задължителна предучилищна подготовка.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Допуска се завишаване на броя на децата в групите, в които са настанени деца по ал. 2, след съгласуване с финансиращия орган.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(4) Директорите на детски градини/училища регулярно писмено уведомяват кмета на община Криводол за деца, подлежащи на задължително предучилищно образование и записани в съответната институция, които не посещават заниманията без уважителна причина.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Чл.29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. Родителите/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/ в началото на учебната година се запознават с Правилника за дейността на детската градина/училището, което удостоверяват с подписа си. Списъците с подписите на родителите/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/ се съхраняват в съответната образователна институция.</w:t>
      </w:r>
    </w:p>
    <w:p w:rsidR="006C2487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Чл.30.</w:t>
      </w:r>
      <w:r w:rsidR="006C248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85AAD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(Отм. Решение № 291</w:t>
      </w:r>
      <w:r w:rsidR="006C2487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/2022 г.)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Чл.31.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Документите за записване и постъпване на всяко дете се съхраняват в лично досие по групи. За деца, които не са постъпили или са се преместили за съответната учебна година, с документите се процедира съобразно Закона за личните данни.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РАЗДЕЛ ІІІ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ПРЕМЕСТВАНЕ НА ДЕЦА ЗА ПРЕДУЧИЩНО ОБРАЗОВАНИЕ В ОБЩИНСКИТЕ ДЕТСКИ ГРАДИНИ  НА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Чл.32.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Децата в общинските детски градини/училища може да се преместват през цялата учебна година при наличие на свободни места по реда на тази Наредба в други детски градини.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Когато преместването го налага, се променя и формата на организация, съобразно възможностите на приемащата институция.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Преместването на дете от една в друга група в същата детска градина се извършва по ред, определен от директора.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Чл.33.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При желание за преместване на дете в друга детска градина, родителите/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подават писмено: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1. уведомление до директора на настоящата детска градина, където посочват причини за преместването и  датата, след която детето няма да посещава повече тази институция;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2. заявление до директора на  приемащата институция.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Преместването в трета и четвърта подготвителна група се извършва с Удостоверение за преместване.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Постъпването в друга детска градина  се извършва по реда на Раздел </w:t>
      </w:r>
      <w:r w:rsidRPr="00AE6D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настоящата Наредба.</w:t>
      </w:r>
    </w:p>
    <w:p w:rsidR="00AE6D40" w:rsidRPr="00F4500F" w:rsidRDefault="00AE6D40" w:rsidP="0045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454C67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454C67" w:rsidRPr="00F4500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Отменена с Решение №67/2018 на АС Враца)</w:t>
      </w:r>
    </w:p>
    <w:p w:rsidR="00454C67" w:rsidRPr="00F4500F" w:rsidRDefault="00AE6D40" w:rsidP="0045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</w:t>
      </w:r>
      <w:r w:rsidR="00454C67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454C67" w:rsidRPr="00F4500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Отменена с Решение №67/2018 на АС Враца)</w:t>
      </w:r>
    </w:p>
    <w:p w:rsidR="00AE6D40" w:rsidRPr="00AE6D40" w:rsidRDefault="00AE6D40" w:rsidP="0045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РАЗДЕЛ ІV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ОТПИСВАНЕ НА ДЕЦА ЗА ПРЕДУЧИЛИЩНО ОБРАЗОВАНИЕ ОТ ОБЩИНСКИТЕ ДЕТСКИ ГРАДИНИ  НА ТЕРИТОРИЯТА НА ОБЩИНА КРИВОДОЛ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Чл.34.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Децата от детските градини се отписват: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(1)  По желание на родителите - с писмено заявление до директора.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 При постъпване в І клас: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1.  с писмено заявление от родителите до директора, подадено не по-късно от 30 май.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2. с издадено Удостоверение за завършено задължително предучилищно образование или ако не е постъпил документ за отлагане от постъпване в първи клас.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При последователно отсъствие от занимания повече от един месеца без представен медицински документ и липса на писмено заявление от родителите до директора на детската градина: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NewRomanPSMT" w:hAnsi="Times New Roman" w:cs="Times New Roman"/>
          <w:sz w:val="24"/>
          <w:szCs w:val="24"/>
          <w:lang w:eastAsia="bg-BG"/>
        </w:rPr>
        <w:t>1. децата от първа и втора възрастова група се отписват;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val="ru-RU" w:eastAsia="bg-BG"/>
        </w:rPr>
      </w:pPr>
      <w:r w:rsidRPr="00AE6D40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2. </w:t>
      </w:r>
      <w:r w:rsidR="009F5162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(Изм. </w:t>
      </w:r>
      <w:r w:rsidR="00585AAD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 №291</w:t>
      </w:r>
      <w:r w:rsidR="009F5162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/2022 г.)</w:t>
      </w:r>
      <w:r w:rsidR="009F5162"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D40">
        <w:rPr>
          <w:rFonts w:ascii="Times New Roman" w:eastAsia="TimesNewRomanPSMT" w:hAnsi="Times New Roman" w:cs="Times New Roman"/>
          <w:sz w:val="24"/>
          <w:szCs w:val="24"/>
          <w:lang w:eastAsia="bg-BG"/>
        </w:rPr>
        <w:t>децата от трета и четвърта подготвителна група променят формата на обучение,</w:t>
      </w:r>
      <w:r w:rsidRPr="00AE6D40">
        <w:rPr>
          <w:rFonts w:ascii="Calibri" w:eastAsia="Times New Roman" w:hAnsi="Calibri" w:cs="Times New Roman"/>
          <w:lang w:eastAsia="bg-BG"/>
        </w:rPr>
        <w:t xml:space="preserve"> </w:t>
      </w:r>
      <w:r w:rsidRPr="00AE6D40">
        <w:rPr>
          <w:rFonts w:ascii="Times New Roman" w:eastAsia="TimesNewRomanPSMT" w:hAnsi="Times New Roman" w:cs="Times New Roman"/>
          <w:sz w:val="24"/>
          <w:szCs w:val="24"/>
          <w:lang w:eastAsia="bg-BG"/>
        </w:rPr>
        <w:t>като преминав</w:t>
      </w:r>
      <w:r w:rsidR="004021D3">
        <w:rPr>
          <w:rFonts w:ascii="Times New Roman" w:eastAsia="TimesNewRomanPSMT" w:hAnsi="Times New Roman" w:cs="Times New Roman"/>
          <w:sz w:val="24"/>
          <w:szCs w:val="24"/>
          <w:lang w:eastAsia="bg-BG"/>
        </w:rPr>
        <w:t>ат в почасова форма на обучение.</w:t>
      </w:r>
    </w:p>
    <w:p w:rsidR="00454C67" w:rsidRPr="00F4500F" w:rsidRDefault="00454C67" w:rsidP="0045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E6D40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F4500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Отменена с Решение №67/2018 на АС Враца)</w:t>
      </w:r>
    </w:p>
    <w:p w:rsidR="00AE6D40" w:rsidRPr="00AE6D40" w:rsidRDefault="00454C67" w:rsidP="0045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454C6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AE6D40"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При системно неспазване и нарушаване от страна на родителите на  реда в детската градина/училището, съгласно  Правилника за дейността на детската градина/училището.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Чл.35.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На основание чл. 347 от ЗПУО родители, които не запишат децата си, подлежащи на задължително предучилищно или училищно образование, в детска градина или училище, се наказват с глоба в размер от 50 до 150 лв.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Всяка промяна в списъчния състав на детските градини се отразява в Списък-Образец  №2, а в 7-дневен срок след корекцията се уведомява писмено община Криводол, главен експерт „Образование”.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ЧЕТВЪРТА</w:t>
      </w:r>
    </w:p>
    <w:p w:rsid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</w:t>
      </w:r>
    </w:p>
    <w:p w:rsidR="00AE6D40" w:rsidRPr="00AE6D40" w:rsidRDefault="00AE6D40" w:rsidP="00AE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Чл.36.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Организация на работата на детската градина през периода на неучебно време  (1 юни-14 септември):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През месец  юни   детските градини на територията на община Криводол работят със сборни групи, сформирани на база заявено желание от родител/настойник.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Родителите/</w:t>
      </w:r>
      <w:proofErr w:type="spellStart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настойниците</w:t>
      </w:r>
      <w:proofErr w:type="spellEnd"/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желаят детето да посещава детска градина през месец  юни   подават заявление до директора до 30 април.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Предимство за посещение на сборна група  е, когато и двамата родители работят. 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През месеците юли и август в община Криводол работи сборна група в ДГ „Славейче“ гр. Криводол.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Чл.37.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 услуги на детските градини по отглеждането на децата.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(1) В общинските детски градини може да се организират почасови, съботно-неделни и сезонни дейности като допълнителна услуга по отглеждане на децата.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(2) Редът и условията за организирането, и видовете допълнителни услуги по ал.1, се приемат с решение на Педагогическия съвет и се вписват в Правилника на детската градина/училището.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(3) Организирането на допълнителните услуги по ал.1 става се извършва в съответствие с ДОС за финансиране на институциите и със заповед на Кмета на община Криводол.</w:t>
      </w:r>
    </w:p>
    <w:p w:rsidR="00F51993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F51993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(От</w:t>
      </w:r>
      <w:r w:rsidR="00585AAD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м. Решение № 291</w:t>
      </w:r>
      <w:r w:rsidR="00F51993" w:rsidRPr="00137D3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/2022 г.)</w:t>
      </w:r>
      <w:r w:rsidR="00F51993"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(5) Детските градини могат да предлагат допълнителни дейности извън времето за провеждане на основните форми на педагогическо взаимодействие – чужд език, танци, спорт и др.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1. Тези дейности се извършват при писмено заявено желание от родителите.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2. Тези дейности се извършват от правоспособен преподавател срещу заплащане. Финансово заплащането се регламентира с договор между учителя и детската градина, и съответно отчитане  на данъци съобразно ЗМДТ.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3. Редът и условията за извършване на допълнителни дейности в детската градина се определят в Правилника на детската градина, а контролът се осъществява от директора.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ПРЕХОДНИ И ЗАКЛЮЧИТЕЛНИ РАЗПОРЕДБИ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§ 1. Тази  Наредба е разработена на основание чл. 59, ал. 1 от Закона за предучилищното и училищното образование, чл. 17, ал. 1, т. 3 от Закона за местното самоуправление и местната администрация и във връзка с чл. 7, ал. 1 от Наредба №5/03.06.2016 г. за предучилищното образование.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 2. В срок до 1 месец от приемането на тази Наредба да бъдат направени съответните изменения в Раздел </w:t>
      </w:r>
      <w:r w:rsidRPr="00AE6D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III 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Наредба №12 за определяне и администриране на местните такси и цени на услуги в община Криводол. 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§ 3. Контролът по изпълнение на настоящата Наредба се осъществява от Кмета на община Криводол.</w:t>
      </w:r>
    </w:p>
    <w:p w:rsidR="00AE6D40" w:rsidRPr="00AE6D40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§ 4. Тази Наредба се публикува на сайта на Община Криводол и на всяка детска градина/училище.</w:t>
      </w:r>
    </w:p>
    <w:p w:rsidR="00AE6D40" w:rsidRPr="00F4500F" w:rsidRDefault="00AE6D40" w:rsidP="00AE6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§ 5. Наредбата е приета с Решение №</w:t>
      </w:r>
      <w:r w:rsidR="00F567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549A">
        <w:rPr>
          <w:rFonts w:ascii="Times New Roman" w:eastAsia="Times New Roman" w:hAnsi="Times New Roman" w:cs="Times New Roman"/>
          <w:sz w:val="24"/>
          <w:szCs w:val="24"/>
          <w:lang w:eastAsia="bg-BG"/>
        </w:rPr>
        <w:t>175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протокол  №</w:t>
      </w:r>
      <w:r w:rsidR="00F567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21.10.</w:t>
      </w:r>
      <w:r w:rsidRPr="00AE6D40">
        <w:rPr>
          <w:rFonts w:ascii="Times New Roman" w:eastAsia="Times New Roman" w:hAnsi="Times New Roman" w:cs="Times New Roman"/>
          <w:sz w:val="24"/>
          <w:szCs w:val="24"/>
          <w:lang w:eastAsia="bg-BG"/>
        </w:rPr>
        <w:t>2016 г. на Общински съвет-Криводол и влиза в сила в 14-дневен срок от датата на приемането й. Тя може да бъде променяна или допълвана по реда на нейното приемане.</w:t>
      </w:r>
      <w:r w:rsidR="00630962" w:rsidRPr="00630962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630962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Изменена с Решение №</w:t>
      </w:r>
      <w:r w:rsidR="00F567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30962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>67/2018</w:t>
      </w:r>
      <w:r w:rsidR="00F567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630962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АС Враца.</w:t>
      </w:r>
      <w:r w:rsidR="00F56764" w:rsidRPr="00F567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764" w:rsidRPr="00F45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Изменена с </w:t>
      </w:r>
      <w:r w:rsidR="00F56764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 №</w:t>
      </w:r>
      <w:r w:rsidR="00916EB2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208</w:t>
      </w:r>
      <w:r w:rsidR="00F56764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916EB2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09.04.</w:t>
      </w:r>
      <w:r w:rsidR="00F56764" w:rsidRPr="00F3640C">
        <w:rPr>
          <w:rFonts w:ascii="Times New Roman" w:eastAsia="Times New Roman" w:hAnsi="Times New Roman" w:cs="Times New Roman"/>
          <w:sz w:val="24"/>
          <w:szCs w:val="24"/>
          <w:lang w:eastAsia="bg-BG"/>
        </w:rPr>
        <w:t>2021 г</w:t>
      </w:r>
      <w:r w:rsidR="00F56764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F51993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85AAD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Изменена с Решение № 291</w:t>
      </w:r>
      <w:r w:rsidR="00F51993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585AAD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>31.03.</w:t>
      </w:r>
      <w:r w:rsidR="00F51993" w:rsidRPr="00137D32">
        <w:rPr>
          <w:rFonts w:ascii="Times New Roman" w:eastAsia="Times New Roman" w:hAnsi="Times New Roman" w:cs="Times New Roman"/>
          <w:sz w:val="24"/>
          <w:szCs w:val="24"/>
          <w:lang w:eastAsia="bg-BG"/>
        </w:rPr>
        <w:t>2022 г.</w:t>
      </w:r>
    </w:p>
    <w:p w:rsidR="00AE6D40" w:rsidRPr="00AE6D40" w:rsidRDefault="00AE6D40" w:rsidP="00AE6D40">
      <w:pPr>
        <w:rPr>
          <w:rFonts w:ascii="Calibri" w:eastAsia="Times New Roman" w:hAnsi="Calibri" w:cs="Times New Roman"/>
          <w:lang w:eastAsia="bg-BG"/>
        </w:rPr>
      </w:pPr>
    </w:p>
    <w:p w:rsidR="009C134A" w:rsidRDefault="009C134A">
      <w:bookmarkStart w:id="0" w:name="_GoBack"/>
      <w:bookmarkEnd w:id="0"/>
    </w:p>
    <w:sectPr w:rsidR="009C134A" w:rsidSect="0051600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EC" w:rsidRDefault="000A42EC" w:rsidP="0051600F">
      <w:pPr>
        <w:spacing w:after="0" w:line="240" w:lineRule="auto"/>
      </w:pPr>
      <w:r>
        <w:separator/>
      </w:r>
    </w:p>
  </w:endnote>
  <w:endnote w:type="continuationSeparator" w:id="0">
    <w:p w:rsidR="000A42EC" w:rsidRDefault="000A42EC" w:rsidP="0051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78584"/>
      <w:docPartObj>
        <w:docPartGallery w:val="Page Numbers (Bottom of Page)"/>
        <w:docPartUnique/>
      </w:docPartObj>
    </w:sdtPr>
    <w:sdtEndPr/>
    <w:sdtContent>
      <w:p w:rsidR="0051600F" w:rsidRDefault="00516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D32">
          <w:rPr>
            <w:noProof/>
          </w:rPr>
          <w:t>9</w:t>
        </w:r>
        <w:r>
          <w:fldChar w:fldCharType="end"/>
        </w:r>
      </w:p>
    </w:sdtContent>
  </w:sdt>
  <w:p w:rsidR="0051600F" w:rsidRDefault="005160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EC" w:rsidRDefault="000A42EC" w:rsidP="0051600F">
      <w:pPr>
        <w:spacing w:after="0" w:line="240" w:lineRule="auto"/>
      </w:pPr>
      <w:r>
        <w:separator/>
      </w:r>
    </w:p>
  </w:footnote>
  <w:footnote w:type="continuationSeparator" w:id="0">
    <w:p w:rsidR="000A42EC" w:rsidRDefault="000A42EC" w:rsidP="00516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40"/>
    <w:rsid w:val="000A0E65"/>
    <w:rsid w:val="000A42EC"/>
    <w:rsid w:val="00130E94"/>
    <w:rsid w:val="00137D32"/>
    <w:rsid w:val="002257E6"/>
    <w:rsid w:val="0036549A"/>
    <w:rsid w:val="003C711B"/>
    <w:rsid w:val="004021D3"/>
    <w:rsid w:val="0040292A"/>
    <w:rsid w:val="00454C67"/>
    <w:rsid w:val="00483F9C"/>
    <w:rsid w:val="004E3D4D"/>
    <w:rsid w:val="0051600F"/>
    <w:rsid w:val="0057731C"/>
    <w:rsid w:val="00585AAD"/>
    <w:rsid w:val="00630962"/>
    <w:rsid w:val="0063706C"/>
    <w:rsid w:val="00653E8A"/>
    <w:rsid w:val="006C2487"/>
    <w:rsid w:val="006C763B"/>
    <w:rsid w:val="00717F28"/>
    <w:rsid w:val="00916EB2"/>
    <w:rsid w:val="009C134A"/>
    <w:rsid w:val="009F5162"/>
    <w:rsid w:val="00A1621F"/>
    <w:rsid w:val="00A91007"/>
    <w:rsid w:val="00AE6D40"/>
    <w:rsid w:val="00B13C9B"/>
    <w:rsid w:val="00B145AE"/>
    <w:rsid w:val="00E7748A"/>
    <w:rsid w:val="00F3640C"/>
    <w:rsid w:val="00F4500F"/>
    <w:rsid w:val="00F51993"/>
    <w:rsid w:val="00F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1600F"/>
  </w:style>
  <w:style w:type="paragraph" w:styleId="a5">
    <w:name w:val="footer"/>
    <w:basedOn w:val="a"/>
    <w:link w:val="a6"/>
    <w:uiPriority w:val="99"/>
    <w:unhideWhenUsed/>
    <w:rsid w:val="005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1600F"/>
  </w:style>
  <w:style w:type="paragraph" w:styleId="a7">
    <w:name w:val="Balloon Text"/>
    <w:basedOn w:val="a"/>
    <w:link w:val="a8"/>
    <w:uiPriority w:val="99"/>
    <w:semiHidden/>
    <w:unhideWhenUsed/>
    <w:rsid w:val="0051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16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1600F"/>
  </w:style>
  <w:style w:type="paragraph" w:styleId="a5">
    <w:name w:val="footer"/>
    <w:basedOn w:val="a"/>
    <w:link w:val="a6"/>
    <w:uiPriority w:val="99"/>
    <w:unhideWhenUsed/>
    <w:rsid w:val="0051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1600F"/>
  </w:style>
  <w:style w:type="paragraph" w:styleId="a7">
    <w:name w:val="Balloon Text"/>
    <w:basedOn w:val="a"/>
    <w:link w:val="a8"/>
    <w:uiPriority w:val="99"/>
    <w:semiHidden/>
    <w:unhideWhenUsed/>
    <w:rsid w:val="0051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16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boika</dc:creator>
  <cp:lastModifiedBy>boika</cp:lastModifiedBy>
  <cp:revision>9</cp:revision>
  <cp:lastPrinted>2021-04-09T07:31:00Z</cp:lastPrinted>
  <dcterms:created xsi:type="dcterms:W3CDTF">2022-03-04T06:44:00Z</dcterms:created>
  <dcterms:modified xsi:type="dcterms:W3CDTF">2022-04-01T05:34:00Z</dcterms:modified>
</cp:coreProperties>
</file>